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FluLärmJeverV</w:t>
      </w:r>
    </w:p>
    <w:p>
      <w:r>
        <w:rPr>
          <w:color w:val="555555"/>
          <w:sz w:val="18"/>
        </w:rPr>
        <w:t xml:space="preserve">Verordnung über die Festsetzung des Lärmschutzbereichs für den militärischen Flugplatz Jever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FluLärmJeverV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https://recht.nulegal.eu/gesetze/FluL%C3%A4rmJeverV/2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