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FluLärmHahnV</w:t>
      </w:r>
    </w:p>
    <w:p>
      <w:r>
        <w:rPr>
          <w:color w:val="555555"/>
          <w:sz w:val="18"/>
        </w:rPr>
        <w:t xml:space="preserve">Verordnung über die Festsetzung des Lärmschutzbereichs für den militärischen Flugplatz Hahn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nach § 2 bestimmte Lärmschutzbereich ist in einer topographischen Karte im Maßstab 1:50.000 und in Karten im Maßstab 1:5.000 dargestellt. Die topographische Karte ist in verkleinerter Form als Anlage 2 dieser Verordnung beigefügt. Die topographische Karte und die Karten im Maßstab 1:5.000 sind bei der Kreisverwaltung des Rhein-Hunsrück-Kreises, Ludwigstraße 3-5, 6540 Simmern (Hunsrück), zu jedermanns Einsicht archivmäßig gesichert niedergelegt.</w:t>
      </w:r>
    </w:p>
    <w:p>
      <w:r>
        <w:t xml:space="preserve">(2) Die Karten im Maßstab 1:5.000 über den Lärmschutzbereich nach der bis zum 4. August 1983 geltenden Fassung dieser Verordnung bleiben an gleicher Stelle zu jedermanns Einsicht archivmäßig gesichert niedergelegt.</w:t>
      </w:r>
    </w:p>
    <w:p>
      <w:r>
        <w:rPr>
          <w:color w:val="555555"/>
          <w:sz w:val="17"/>
        </w:rPr>
        <w:t xml:space="preserve">Zitiervorschlag: § 4 FluLärmHahnV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https://recht.nulegal.eu/gesetze/FluL%C3%A4rmHahnV/4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