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FluLärmG — (weggefallen)</w:t>
      </w:r>
    </w:p>
    <w:p>
      <w:r>
        <w:rPr>
          <w:color w:val="555555"/>
          <w:sz w:val="18"/>
        </w:rPr>
        <w:t xml:space="preserve">Gesetz zum Schutz gegen Fluglärm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16 FluLärmG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https://recht.nulegal.eu/gesetze/FluL%C3%A4rmG/16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