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FloristAusbV 2025</w:t>
      </w:r>
    </w:p>
    <w:p>
      <w:r>
        <w:rPr>
          <w:color w:val="555555"/>
          <w:sz w:val="18"/>
        </w:rPr>
        <w:t xml:space="preserve">Floristen-Ausbildungsverordnung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Auf Grund des § 4 Absatz 1 des Berufsbildungsgesetzes, der durch Artikel 1 Nummer 4 Buchstabe a des Gesetzes vom 19. Juli 2024 (BGBl. 2024 I Nr. 246) geändert worden ist,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FloristAusbV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https://recht.nulegal.eu/gesetze/FloristAusbV%202025/eingangsformel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