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FloristAusbV 2025 — Dauer der Berufsausbildung</w:t>
      </w:r>
    </w:p>
    <w:p>
      <w:r>
        <w:rPr>
          <w:color w:val="555555"/>
          <w:sz w:val="18"/>
        </w:rPr>
        <w:t xml:space="preserve">Floristen-Ausbildungsverordnung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FloristAusbV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https://recht.nulegal.eu/gesetze/FloristAusbV%202025/2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