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Berechtigung zum Führen der Bundesflagge wird nachgewiesen</w:t>
      </w:r>
    </w:p>
    <w:p>
      <w:pPr>
        <w:ind w:left="420"/>
      </w:pPr>
      <w:r>
        <w:t xml:space="preserve">1. in den Fällen des § 1 Absatz 1, auch in Verbindung mit Absatz 2, und des § 2 Absatz 1 bis 3 durch das Schiffszertifikat nach § 60 Absatz 1 der Schiffsregisterordnung,</w:t>
      </w:r>
    </w:p>
    <w:p>
      <w:pPr>
        <w:ind w:left="420"/>
      </w:pPr>
      <w:r>
        <w:t xml:space="preserve">2. in den Fällen der §§ 10 und 11 Absatz 1 und 2 durch den Flaggenschein,</w:t>
      </w:r>
    </w:p>
    <w:p>
      <w:pPr>
        <w:ind w:left="420"/>
      </w:pPr>
      <w:r>
        <w:t xml:space="preserve">3. für Seeschiffe im Eigentum und öffentlichen Dienst des Bundes, eines Landes oder einer öffentlich-rechtlichen Körperschaft oder Anstalt mit Sitz im Inland entweder durch das Schiffszertifikat nach § 60 Absatz 1 der Schiffsregisterordnung oder durch eine Flaggenbescheinigung,</w:t>
      </w:r>
    </w:p>
    <w:p>
      <w:pPr>
        <w:ind w:left="420"/>
      </w:pPr>
      <w:r>
        <w:t xml:space="preserve">4. für Seeschiffe, deren Rumpflänge 15 Meter nicht übersteigt, entweder durch das Schiffszertifikat nach § 60 Absatz 1 der Schiffsregisterordnung oder durch das Flaggenzertifikat,</w:t>
      </w:r>
    </w:p>
    <w:p>
      <w:pPr>
        <w:ind w:left="420"/>
      </w:pPr>
      <w:r>
        <w:t xml:space="preserve">5. für Binnenschiffe durch den Schiffsbrief nach § 60 Absatz 1 der Schiffsregisterordnung.</w:t>
      </w:r>
    </w:p>
    <w:p>
      <w:r>
        <w:t xml:space="preserve">(2) Der Flaggenschein, die Flaggenbescheinigung und das Flaggenzertifikat werden von der Flaggenbehörde ausgestellt. Flaggenbescheinigungen für Seeschiffe der Bundeswehr werden vom Bundesministerium der Verteidigung ausgestellt.</w:t>
      </w:r>
    </w:p>
    <w:p>
      <w:r>
        <w:rPr>
          <w:color w:val="555555"/>
          <w:sz w:val="17"/>
        </w:rPr>
        <w:t xml:space="preserve">Zitiervorschlag: § 3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