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Der Antrag auf Verleihung der Befugnis zur Führung der Bundesflagge und auf Erteilung eines Flaggenscheins ist</w:t>
      </w:r>
    </w:p>
    <w:p>
      <w:pPr>
        <w:ind w:left="420"/>
      </w:pPr>
      <w:r>
        <w:t xml:space="preserve">1. für ein Seeschiff, dem diese Befugnis nach § 10 des Flaggenrechtsgesetzes verliehen werden soll, von dem Inhaber der Schiffswerft oder vom Eigentümer des Seeschiffs,</w:t>
      </w:r>
    </w:p>
    <w:p>
      <w:pPr>
        <w:ind w:left="420"/>
      </w:pPr>
      <w:r>
        <w:t xml:space="preserve">2. für ein Seeschiff, dem diese Befugnis nach § 11 Absatz 1 des Flaggenrechtsgesetzes verliehen werden soll, von dessen ausländischem Eigentümer,</w:t>
      </w:r>
    </w:p>
    <w:p>
      <w:pPr>
        <w:ind w:left="420"/>
      </w:pPr>
      <w:r>
        <w:t xml:space="preserve">3. für ein Seeschiff, dem diese Befugnis nach § 11 Absatz 2 des Flaggenrechtsgesetzes verliehen werden soll, vom Ausrüster</w:t>
      </w:r>
    </w:p>
    <w:p>
      <w:r>
        <w:t xml:space="preserve">zu stellen.</w:t>
      </w:r>
    </w:p>
    <w:p>
      <w:r>
        <w:t xml:space="preserve">(2) Absatz 1 gilt entsprechend für den Verzicht des Berechtigten auf die Befugnis.</w:t>
      </w:r>
    </w:p>
    <w:p>
      <w:r>
        <w:rPr>
          <w:color w:val="555555"/>
          <w:sz w:val="17"/>
        </w:rPr>
        <w:t xml:space="preserve">Zitiervorschlag: § 7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