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In das Flaggenregister nach § 12 Absatz 1 des Flaggenrechtsgesetzes werden neben einer fortlaufenden Nummer und dem Datum der Eintragung folgende Daten aufgenommen:</w:t>
      </w:r>
    </w:p>
    <w:p>
      <w:pPr>
        <w:ind w:left="420"/>
      </w:pPr>
      <w:r>
        <w:t xml:space="preserve">1. die Art des Ausweises, das Datum seiner Erteilung und im Fall der Befristung die Gültigkeitsdauer;</w:t>
      </w:r>
    </w:p>
    <w:p>
      <w:pPr>
        <w:ind w:left="420"/>
      </w:pPr>
      <w:r>
        <w:t xml:space="preserve">2. bei Schiffen, die in einem deutschen Schiffsregister eingetragen sind,</w:t>
      </w:r>
    </w:p>
    <w:p>
      <w:pPr>
        <w:ind w:left="780"/>
      </w:pPr>
      <w:r>
        <w:t xml:space="preserve">a) der aus den Abteilungen I und II des Schiffsregisters ersichtliche Inhalt,</w:t>
      </w:r>
    </w:p>
    <w:p>
      <w:pPr>
        <w:ind w:left="780"/>
      </w:pPr>
      <w:r>
        <w:t xml:space="preserve">b) die Nationalflagge, die das Schiff zuletzt geführt hat,</w:t>
      </w:r>
    </w:p>
    <w:p>
      <w:pPr>
        <w:ind w:left="780"/>
      </w:pPr>
      <w:r>
        <w:t xml:space="preserve">c) das Schiffsregister, in dem das Schiff zuletzt eingetragen war, und der Zeitpunkt der Löschung und</w:t>
      </w:r>
    </w:p>
    <w:p>
      <w:pPr>
        <w:ind w:left="780"/>
      </w:pPr>
      <w:r>
        <w:t xml:space="preserve">d) die in der Bescheinigung nach § 5b Absatz 1 genannte beauftragte Person nach § 2 Absatz 4 des Flaggenrechtsgesetzes, sofern eine solche zu benennen ist;</w:t>
      </w:r>
    </w:p>
    <w:p>
      <w:pPr>
        <w:ind w:left="420"/>
      </w:pPr>
      <w:r>
        <w:t xml:space="preserve">3. bei Schiffen, für die ein Flaggenzertifikat erteilt worden ist,</w:t>
      </w:r>
    </w:p>
    <w:p>
      <w:pPr>
        <w:ind w:left="780"/>
      </w:pPr>
      <w:r>
        <w:t xml:space="preserve">a) der Schiffsname,</w:t>
      </w:r>
    </w:p>
    <w:p>
      <w:pPr>
        <w:ind w:left="780"/>
      </w:pPr>
      <w:r>
        <w:t xml:space="preserve">b) der Fahrzeugtyp und der Hauptbaustoff,</w:t>
      </w:r>
    </w:p>
    <w:p>
      <w:pPr>
        <w:ind w:left="780"/>
      </w:pPr>
      <w:r>
        <w:t xml:space="preserve">c) der Bauort und das Baujahr,</w:t>
      </w:r>
    </w:p>
    <w:p>
      <w:pPr>
        <w:ind w:left="780"/>
      </w:pPr>
      <w:r>
        <w:t xml:space="preserve">d) der Hafen im Sinne des § 9 des Flaggenrechtsgesetzes,</w:t>
      </w:r>
    </w:p>
    <w:p>
      <w:pPr>
        <w:ind w:left="780"/>
      </w:pPr>
      <w:r>
        <w:t xml:space="preserve">e) der Name des Eigentümers,</w:t>
      </w:r>
    </w:p>
    <w:p>
      <w:pPr>
        <w:ind w:left="780"/>
      </w:pPr>
      <w:r>
        <w:t xml:space="preserve">f) die Rumpflänge des Schiffes und</w:t>
      </w:r>
    </w:p>
    <w:p>
      <w:pPr>
        <w:ind w:left="780"/>
      </w:pPr>
      <w:r>
        <w:t xml:space="preserve">g) die Nummer des Flaggenzertifikats;</w:t>
      </w:r>
    </w:p>
    <w:p>
      <w:pPr>
        <w:ind w:left="420"/>
      </w:pPr>
      <w:r>
        <w:t xml:space="preserve">4. bei Schiffen, für die eine Flaggenbescheinigung ausgestellt worden ist, die in § 2 Absatz 1 bezeichneten Daten sowie</w:t>
      </w:r>
    </w:p>
    <w:p>
      <w:pPr>
        <w:ind w:left="780"/>
      </w:pPr>
      <w:r>
        <w:t xml:space="preserve">a) der Name des Eigentümers,</w:t>
      </w:r>
    </w:p>
    <w:p>
      <w:pPr>
        <w:ind w:left="780"/>
      </w:pPr>
      <w:r>
        <w:t xml:space="preserve">b) das Unterscheidungssignal,</w:t>
      </w:r>
    </w:p>
    <w:p>
      <w:pPr>
        <w:ind w:left="780"/>
      </w:pPr>
      <w:r>
        <w:t xml:space="preserve">c) die Ergebnisse der amtlichen Vermessung,</w:t>
      </w:r>
    </w:p>
    <w:p>
      <w:pPr>
        <w:ind w:left="780"/>
      </w:pPr>
      <w:r>
        <w:t xml:space="preserve">d) die Nationalflagge, die das Schiff zuletzt geführt hat, und</w:t>
      </w:r>
    </w:p>
    <w:p>
      <w:pPr>
        <w:ind w:left="780"/>
      </w:pPr>
      <w:r>
        <w:t xml:space="preserve">e) das Schiffsregister, in dem das Schiff eingetragen ist oder zuletzt eingetragen war;</w:t>
      </w:r>
    </w:p>
    <w:p>
      <w:pPr>
        <w:ind w:left="420"/>
      </w:pPr>
      <w:r>
        <w:t xml:space="preserve">5. in den Fällen der §§ 10 und 11 des Flaggenrechtsgesetzes zusätzlich zu den in Nummer 4 bezeichneten Daten der Inhalt der verliehenen Berechtigung;</w:t>
      </w:r>
    </w:p>
    <w:p>
      <w:pPr>
        <w:ind w:left="420"/>
      </w:pPr>
      <w:r>
        <w:t xml:space="preserve">6. in den Fällen des § 7 des Flaggenrechtsgesetzes der Ausrüster, der neue Flaggenstaat und der Zeitraum, während dessen das Recht zum Führen der Bundesflagge nicht ausgeübt werden darf;</w:t>
      </w:r>
    </w:p>
    <w:p>
      <w:pPr>
        <w:ind w:left="420"/>
      </w:pPr>
      <w:r>
        <w:t xml:space="preserve">7. alle Veränderungen der in den Nummern 1 bis 6 bezeichneten Daten.</w:t>
      </w:r>
    </w:p>
    <w:p>
      <w:r>
        <w:rPr>
          <w:color w:val="555555"/>
          <w:sz w:val="17"/>
        </w:rPr>
        <w:t xml:space="preserve">Zitiervorschlag: § 21 FlRV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