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FlGlasTechAusbV — Inhalt von Teil 1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