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FlGDV 2 — Rücktritt, Nichtteilnahme</w:t>
      </w:r>
    </w:p>
    <w:p>
      <w:r>
        <w:rPr>
          <w:color w:val="555555"/>
          <w:sz w:val="18"/>
        </w:rPr>
        <w:t xml:space="preserve">2. Fleischgesetz-Durchführungsverordnung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Tritt der Prüfungsbewerber von der Prüfung zurück oder nimmt er an der Prüfung nicht teil, ohne dass ein wichtiger Grund vorliegt, so gilt die Prüfung als nicht bestanden.</w:t>
      </w:r>
    </w:p>
    <w:p>
      <w:r>
        <w:rPr>
          <w:color w:val="555555"/>
          <w:sz w:val="17"/>
        </w:rPr>
        <w:t xml:space="preserve">Zitiervorschlag: § 11 FlGDV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https://recht.nulegal.eu/gesetze/FlGDV%202/11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