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FlGDV 1 — Ordnungswidrigkeiten</w:t>
      </w:r>
    </w:p>
    <w:p>
      <w:r>
        <w:rPr>
          <w:color w:val="555555"/>
          <w:sz w:val="18"/>
        </w:rPr>
        <w:t xml:space="preserve">1. Fleischgesetz-Durchführungsverordnung</w:t>
      </w:r>
    </w:p>
    <w:p>
      <w:r>
        <w:rPr>
          <w:color w:val="555555"/>
          <w:sz w:val="18"/>
        </w:rPr>
        <w:t xml:space="preserve">Stand: 24.04.2021 (konsolidierte Textfassung, kein amtliches Inkrafttretensdatum)</w:t>
      </w:r>
    </w:p>
    <w:p>
      <w:r>
        <w:t xml:space="preserve">Ordnungswidrig im Sinne des § 16 Abs. 1 Nr. 3 des Fleischgesetzes handelt, wer vorsätzlich oder fahrlässig</w:t>
      </w:r>
    </w:p>
    <w:p>
      <w:pPr>
        <w:ind w:left="420"/>
      </w:pPr>
      <w:r>
        <w:t xml:space="preserve">1. entgegen § 1 Schlachtkörper von Rindern, Schweinen oder Schafen nicht, nicht richtig oder nicht rechtzeitig kennzeichnet,</w:t>
      </w:r>
    </w:p>
    <w:p>
      <w:pPr>
        <w:ind w:left="420"/>
      </w:pPr>
      <w:r>
        <w:t xml:space="preserve">2. entgegen § 2 Abs. 1 das Schlachtgewicht nicht, nicht richtig oder nicht rechtzeitig feststellt,</w:t>
      </w:r>
    </w:p>
    <w:p>
      <w:pPr>
        <w:ind w:left="420"/>
      </w:pPr>
      <w:r>
        <w:t xml:space="preserve">3. entgegen § 2 Abs. 3 Satz 1 vor der Feststellung des Schlachtgewichts andere als die in Satz 1 genannten Teile abtrennt,</w:t>
      </w:r>
    </w:p>
    <w:p>
      <w:pPr>
        <w:ind w:left="420"/>
      </w:pPr>
      <w:r>
        <w:t xml:space="preserve">4. entgegen § 3 oder § 6 Abs. 6 Unterlagen nicht oder nicht in der vorgeschriebenen Weise erstellt oder nicht für die vorgeschriebene Dauer aufbewahrt,</w:t>
      </w:r>
    </w:p>
    <w:p>
      <w:pPr>
        <w:ind w:left="420"/>
      </w:pPr>
      <w:r>
        <w:t xml:space="preserve">5. entgegen § 4 Abs. 1, § 6 Abs. 1, 4 Satz 1 oder Abs. 5 Satz 1 oder 2 oder § 7 Abs. 1 Satz 1 und 2 und Abs. 2 Meldungen nicht, nicht richtig, nicht vollständig oder nicht rechtzeitig erstattet oder</w:t>
      </w:r>
    </w:p>
    <w:p>
      <w:pPr>
        <w:ind w:left="420"/>
      </w:pPr>
      <w:r>
        <w:t xml:space="preserve">6. entgegen § 7 Absatz 4 Satz 1 eine Meldung nicht, nicht richtig, nicht vollständig oder nicht rechtzeitig macht.</w:t>
      </w:r>
    </w:p>
    <w:p>
      <w:r>
        <w:rPr>
          <w:color w:val="555555"/>
          <w:sz w:val="17"/>
        </w:rPr>
        <w:t xml:space="preserve">Zitiervorschlag: § 12 FlGDV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https://recht.nulegal.eu/gesetze/FlGDV%201/12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