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FlG — Erlöschen der Zulassung eines Klassifizierers, Rückgabe übergebener Gegenstände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eines Klassifizierers erlischt, wenn der Klassifizierer seine Tätigkeit</w:t>
      </w:r>
    </w:p>
    <w:p>
      <w:pPr>
        <w:ind w:left="420"/>
      </w:pPr>
      <w:r>
        <w:t xml:space="preserve">1. nicht innerhalb eines Jahres nach Erteilung der Zulassung aufgenommen oder</w:t>
      </w:r>
    </w:p>
    <w:p>
      <w:pPr>
        <w:ind w:left="420"/>
      </w:pPr>
      <w:r>
        <w:t xml:space="preserve">2. seit Aufnahme der Tätigkeit mehr als zwei Jahre nicht mehr ausgeübt</w:t>
      </w:r>
    </w:p>
    <w:p>
      <w:r>
        <w:t xml:space="preserve">hat. Das Erlöschen der Zulassung wird durch Bescheid der zuständigen Behörde festgestellt.</w:t>
      </w:r>
    </w:p>
    <w:p>
      <w:r>
        <w:t xml:space="preserve">(2) Ein Klassifizierer ist nach Beendigung seiner Tätigkeit sowie nach Widerruf, Rücknahme oder Erlöschen seiner Zulassung verpflichtet, der zuständigen Behörde die Zulassungsurkunde, den Klassifiziererausweis und den personenbezogenen Stempel zurückzugeben.</w:t>
      </w:r>
    </w:p>
    <w:p>
      <w:r>
        <w:rPr>
          <w:color w:val="555555"/>
          <w:sz w:val="17"/>
        </w:rPr>
        <w:t xml:space="preserve">Zitiervorschlag: § 5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