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FlG — Begriffsbestimmungen</w:t>
      </w:r>
    </w:p>
    <w:p>
      <w:r>
        <w:rPr>
          <w:color w:val="555555"/>
          <w:sz w:val="18"/>
        </w:rPr>
        <w:t xml:space="preserve">Fleischgesetz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Sinne dieses Gesetzes sind</w:t>
      </w:r>
    </w:p>
    <w:p>
      <w:pPr>
        <w:ind w:left="420"/>
      </w:pPr>
      <w:r>
        <w:t xml:space="preserve">1. Schlachttiere: zum Schlachten bestimmte Rinder, Schweine und Schafe;</w:t>
      </w:r>
    </w:p>
    <w:p>
      <w:pPr>
        <w:ind w:left="420"/>
      </w:pPr>
      <w:r>
        <w:t xml:space="preserve">2. Schlachtkörper: ganze, halbe und viertel Tierkörper von Schlachttieren;</w:t>
      </w:r>
    </w:p>
    <w:p>
      <w:pPr>
        <w:ind w:left="420"/>
      </w:pPr>
      <w:r>
        <w:t xml:space="preserve">3. Schlachtbetrieb: ein Unternehmen, das Schlachttiere gewerbsmäßig oder im Rahmen einer wirtschaftlichen Unternehmung schlachtet oder schlachten lässt;</w:t>
      </w:r>
    </w:p>
    <w:p>
      <w:pPr>
        <w:ind w:left="420"/>
      </w:pPr>
      <w:r>
        <w:t xml:space="preserve">4. Schlachtstätte: eine Einrichtung oder Anlage, in der Schlachttiere gewerbsmäßig oder im Rahmen einer wirtschaftlichen Unternehmung geschlachtet werden;</w:t>
      </w:r>
    </w:p>
    <w:p>
      <w:pPr>
        <w:ind w:left="420"/>
      </w:pPr>
      <w:r>
        <w:t xml:space="preserve">5. Klassifizierung: Einreihung von Schlachtkörpern in gesetzliche Handelsklassen und Kategorien;</w:t>
      </w:r>
    </w:p>
    <w:p>
      <w:pPr>
        <w:ind w:left="420"/>
      </w:pPr>
      <w:r>
        <w:t xml:space="preserve">6. Klassifizierungsunternehmen: ein Unternehmen, das die Klassifizierung als Dienstleistung erbringt;</w:t>
      </w:r>
    </w:p>
    <w:p>
      <w:pPr>
        <w:ind w:left="420"/>
      </w:pPr>
      <w:r>
        <w:t xml:space="preserve">7. Klassifizierer: ein Mitarbeiter eines Klassifizierungsunternehmens, der die Klassifizierung durchführt.</w:t>
      </w:r>
    </w:p>
    <w:p>
      <w:r>
        <w:rPr>
          <w:color w:val="555555"/>
          <w:sz w:val="17"/>
        </w:rPr>
        <w:t xml:space="preserve">Zitiervorschlag: § 1 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