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FlüHG — Inkrafttreten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25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