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FischWiMeistPrV — Prüfungsanforderungen im fachtheoretischen Teil</w:t>
      </w:r>
    </w:p>
    <w:p>
      <w:r>
        <w:rPr>
          <w:color w:val="555555"/>
          <w:sz w:val="18"/>
        </w:rPr>
        <w:t xml:space="preserve">Verordnung über die Anforderungen in der Meisterprüfung für den Beruf Fischwirt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im fachtheoretischen Teil erstreckt sich auf folgende Prüfungsfächer:</w:t>
      </w:r>
    </w:p>
    <w:p>
      <w:pPr>
        <w:ind w:left="420"/>
      </w:pPr>
      <w:r>
        <w:t xml:space="preserve">1. Fischereibiologie,</w:t>
      </w:r>
    </w:p>
    <w:p>
      <w:pPr>
        <w:ind w:left="420"/>
      </w:pPr>
      <w:r>
        <w:t xml:space="preserve">2. Bewirtschaftung des fischereilichen Lebensraums,</w:t>
      </w:r>
    </w:p>
    <w:p>
      <w:pPr>
        <w:ind w:left="420"/>
      </w:pPr>
      <w:r>
        <w:t xml:space="preserve">3. Behandlung und Vermarktung der Fischereierzeugnisse,</w:t>
      </w:r>
    </w:p>
    <w:p>
      <w:pPr>
        <w:ind w:left="420"/>
      </w:pPr>
      <w:r>
        <w:t xml:space="preserve">4. Fischereitechnik und Arbeitswirtschaft.</w:t>
      </w:r>
    </w:p>
    <w:p>
      <w:r>
        <w:t xml:space="preserve">(2) Im Prüfungsfach "Fischereibiologie" können geprüft werden:</w:t>
      </w:r>
    </w:p>
    <w:p>
      <w:pPr>
        <w:ind w:left="420"/>
      </w:pPr>
      <w:r>
        <w:t xml:space="preserve">1. Fischkunde einschließlich Fischzucht und Fischkrankheiten,</w:t>
      </w:r>
    </w:p>
    <w:p>
      <w:pPr>
        <w:ind w:left="420"/>
      </w:pPr>
      <w:r>
        <w:t xml:space="preserve">2. Gewässerkunde,</w:t>
      </w:r>
    </w:p>
    <w:p>
      <w:pPr>
        <w:ind w:left="420"/>
      </w:pPr>
      <w:r>
        <w:t xml:space="preserve">3. Gewässerökologie.</w:t>
      </w:r>
    </w:p>
    <w:p>
      <w:r>
        <w:t xml:space="preserve">(3) Im Prüfungsfach "Bewirtschaftung des fischereilichen Lebensraums" können geprüft werden:</w:t>
      </w:r>
    </w:p>
    <w:p>
      <w:pPr>
        <w:ind w:left="420"/>
      </w:pPr>
      <w:r>
        <w:t xml:space="preserve">1. Natürliche Grundlagen der Ertragsfähigkeit des fischereilichen Lebensraums,</w:t>
      </w:r>
    </w:p>
    <w:p>
      <w:pPr>
        <w:ind w:left="420"/>
      </w:pPr>
      <w:r>
        <w:t xml:space="preserve">2. Möglichkeiten und Gefahren der Beeinflussung des fischereilichen Lebensraums,</w:t>
      </w:r>
    </w:p>
    <w:p>
      <w:pPr>
        <w:ind w:left="420"/>
      </w:pPr>
      <w:r>
        <w:t xml:space="preserve">3. Bewirtschaftungsverfahren wie Zucht, Aufzucht, Intensivhaltung, Fischfang,</w:t>
      </w:r>
    </w:p>
    <w:p>
      <w:pPr>
        <w:ind w:left="420"/>
      </w:pPr>
      <w:r>
        <w:t xml:space="preserve">4. Fangmethoden.</w:t>
      </w:r>
    </w:p>
    <w:p>
      <w:r>
        <w:t xml:space="preserve">(4) Im Prüfungsfach "Behandlung und Vermarktung der Fischereierzeugnisse" können geprüft werden:</w:t>
      </w:r>
    </w:p>
    <w:p>
      <w:pPr>
        <w:ind w:left="420"/>
      </w:pPr>
      <w:r>
        <w:t xml:space="preserve">1. Fangbehandlung und -transport,</w:t>
      </w:r>
    </w:p>
    <w:p>
      <w:pPr>
        <w:ind w:left="420"/>
      </w:pPr>
      <w:r>
        <w:t xml:space="preserve">2. Qualitäts- und Vermarktungsnormen,</w:t>
      </w:r>
    </w:p>
    <w:p>
      <w:pPr>
        <w:ind w:left="420"/>
      </w:pPr>
      <w:r>
        <w:t xml:space="preserve">3. Veredelungsverfahren,</w:t>
      </w:r>
    </w:p>
    <w:p>
      <w:pPr>
        <w:ind w:left="420"/>
      </w:pPr>
      <w:r>
        <w:t xml:space="preserve">4. Wege und Formen der Vermarktung.</w:t>
      </w:r>
    </w:p>
    <w:p>
      <w:r>
        <w:t xml:space="preserve">(5) Im Prüfungsfach "Fischereitechnik und Arbeitswirtschaft" können geprüft werden:</w:t>
      </w:r>
    </w:p>
    <w:p>
      <w:pPr>
        <w:ind w:left="420"/>
      </w:pPr>
      <w:r>
        <w:t xml:space="preserve">1. Einsatz, Nutzung und Wartung von Maschinen und Geräten,</w:t>
      </w:r>
    </w:p>
    <w:p>
      <w:pPr>
        <w:ind w:left="420"/>
      </w:pPr>
      <w:r>
        <w:t xml:space="preserve">2. Arbeitsmethoden und Leistungsermittlung,</w:t>
      </w:r>
    </w:p>
    <w:p>
      <w:pPr>
        <w:ind w:left="420"/>
      </w:pPr>
      <w:r>
        <w:t xml:space="preserve">3. Arbeitshygiene und Arbeitssicherheit.</w:t>
      </w:r>
    </w:p>
    <w:p>
      <w:r>
        <w:t xml:space="preserve">(6) Die schriftliche Prüfung soll nicht länger als vier Stunden, die mündliche Prüfung für den einzelnen Prüfungsteilnehmer nicht länger als 45 Minuten dauern.</w:t>
      </w:r>
    </w:p>
    <w:p>
      <w:r>
        <w:rPr>
          <w:color w:val="555555"/>
          <w:sz w:val="17"/>
        </w:rPr>
        <w:t xml:space="preserve">Zitiervorschlag: § 4 FischWiMeistPrV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https://recht.nulegal.eu/gesetze/FischWiMeistPrV/4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