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Fisch-BuV (Brandenburg)</w:t>
      </w:r>
    </w:p>
    <w:p>
      <w:r>
        <w:rPr>
          <w:color w:val="555555"/>
          <w:sz w:val="18"/>
        </w:rPr>
        <w:t xml:space="preserve">Fischereibuchverordnung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Eintragungen, Berichtigungen und Löschungen sind vom</w:t>
      </w:r>
    </w:p>
    <w:p>
      <w:r>
        <w:t xml:space="preserve">Eintragenden und einem weiteren Bediensteten der zuständigen Behörde</w:t>
      </w:r>
    </w:p>
    <w:p>
      <w:r>
        <w:t xml:space="preserve">unter Angabe des Datums zu unterschreiben.</w:t>
      </w:r>
    </w:p>
    <w:p>
      <w:r>
        <w:t xml:space="preserve">(2) Berichtigungen und Löschungen im Fischereibuch</w:t>
      </w:r>
    </w:p>
    <w:p>
      <w:r>
        <w:t xml:space="preserve">erfolgen durch Eintragung eines Berichtigungs- oder Löschungsvermerks.</w:t>
      </w:r>
    </w:p>
    <w:p>
      <w:r>
        <w:t xml:space="preserve">(3) Eintragungen, Berichtigungen und Löschungen sind den</w:t>
      </w:r>
    </w:p>
    <w:p>
      <w:r>
        <w:t xml:space="preserve">jeweiligen Betroffenen mitzuteilen.</w:t>
      </w:r>
    </w:p>
    <w:p>
      <w:r>
        <w:rPr>
          <w:color w:val="555555"/>
          <w:sz w:val="17"/>
        </w:rPr>
        <w:t xml:space="preserve">Zitiervorschlag: § 4 Fisch-BuV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https://recht.nulegal.eu/gesetze/Fisch-BuV/4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