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FintMechAusbV — Inhalt von Teil 2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