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FinSV — Ablehnung der Durchführung des Schlichtungsverfahrens</w:t>
      </w:r>
    </w:p>
    <w:p>
      <w:r>
        <w:rPr>
          <w:color w:val="555555"/>
          <w:sz w:val="18"/>
        </w:rPr>
        <w:t xml:space="preserve">Finanzschlichtungsstellenverordnung</w:t>
      </w:r>
    </w:p>
    <w:p>
      <w:r>
        <w:rPr>
          <w:color w:val="555555"/>
          <w:sz w:val="18"/>
        </w:rPr>
        <w:t xml:space="preserve">Stand: 14.10.2023 (konsolidierte Textfassung, kein amtliches Inkrafttretensdatum)</w:t>
      </w:r>
    </w:p>
    <w:p>
      <w:r>
        <w:t xml:space="preserve">(1) Der Schlichter lehnt die Durchführung des Schlichtungsverfahrens ab, wenn</w:t>
      </w:r>
    </w:p>
    <w:p>
      <w:pPr>
        <w:ind w:left="420"/>
      </w:pPr>
      <w:r>
        <w:t xml:space="preserve">1. kein ausreichender Antrag gestellt wurde,</w:t>
      </w:r>
    </w:p>
    <w:p>
      <w:pPr>
        <w:ind w:left="420"/>
      </w:pPr>
      <w:r>
        <w:t xml:space="preserve">2. die Verbraucherschlichtungsstelle für die Streitigkeit nicht zuständig ist und der Antrag nicht nach § 24 an die zuständige Verbraucherschlichtungsstelle oder eine andere Streitbeilegungsstelle abzugeben ist,</w:t>
      </w:r>
    </w:p>
    <w:p>
      <w:pPr>
        <w:ind w:left="420"/>
      </w:pPr>
      <w:r>
        <w:t xml:space="preserve">3. wegen derselben Streitigkeit bereits ein Schlichtungsverfahren bei einer Verbraucherschlichtungsstelle durchgeführt wurde oder anhängig ist,</w:t>
      </w:r>
    </w:p>
    <w:p>
      <w:pPr>
        <w:ind w:left="420"/>
      </w:pPr>
      <w:r>
        <w:t xml:space="preserve">4. bei Streitigkeiten über den Anspruch auf Abschluss eines Basiskontovertrages nach dem Zahlungskontengesetz bereits ein Verwaltungsverfahren nach den §§ 48 bis 50 des Zahlungskontengesetzes zur Durchsetzung des Anspruchs anhängig ist oder in einem solchen Verfahren unanfechtbar über den Anspruch entschieden worden ist,</w:t>
      </w:r>
    </w:p>
    <w:p>
      <w:pPr>
        <w:ind w:left="420"/>
      </w:pPr>
      <w:r>
        <w:t xml:space="preserve">5. wegen der Streitigkeit ein Antrag auf Bewilligung von Prozesskostenhilfe abgelehnt worden ist, weil die beabsichtigte Rechtsverfolgung keine hinreichende Aussicht auf Erfolg bot oder mutwillig erschien,</w:t>
      </w:r>
    </w:p>
    <w:p>
      <w:pPr>
        <w:ind w:left="420"/>
      </w:pPr>
      <w:r>
        <w:t xml:space="preserve">6. die Streitigkeit bereits bei Gericht anhängig ist oder ein Gericht durch Sachurteil über die Streitigkeit entschieden hat,</w:t>
      </w:r>
    </w:p>
    <w:p>
      <w:pPr>
        <w:ind w:left="420"/>
      </w:pPr>
      <w:r>
        <w:t xml:space="preserve">7. die Ansprüche oder Rechtsverhältnisse, die Gegenstand der Streitigkeit sind, zu einer Verbandsklage im Verbandsklageregister angemeldet wurden und die Klage noch rechtshängig ist,</w:t>
      </w:r>
    </w:p>
    <w:p>
      <w:pPr>
        <w:ind w:left="420"/>
      </w:pPr>
      <w:r>
        <w:t xml:space="preserve">8. die Streitigkeit durch Vergleich oder in anderer Weise beigelegt wurde oder</w:t>
      </w:r>
    </w:p>
    <w:p>
      <w:pPr>
        <w:ind w:left="420"/>
      </w:pPr>
      <w:r>
        <w:t xml:space="preserve">9. der Anspruch, der Gegenstand der Streitigkeit ist, verjährt ist und der Antragsgegner die Einrede der Verjährung erhoben hat.</w:t>
      </w:r>
    </w:p>
    <w:p>
      <w:r>
        <w:t xml:space="preserve">Stellt der Schlichter das Vorliegen eines Ablehnungsgrundes nach Satz 1 fest, ist die Durchführung des Schlichtungsverfahrens unverzüglich gegenüber den Beteiligten unter Hinweis auf den Ablehnungsgrund abzulehnen.</w:t>
      </w:r>
    </w:p>
    <w:p>
      <w:r>
        <w:t xml:space="preserve">(2) Der Schlichter kann die Durchführung des Schlichtungsverfahrens ablehnen, wenn</w:t>
      </w:r>
    </w:p>
    <w:p>
      <w:pPr>
        <w:ind w:left="420"/>
      </w:pPr>
      <w:r>
        <w:t xml:space="preserve">1. eine grundsätzliche Rechtsfrage, die für die Schlichtung der Streitigkeit erheblich ist, nicht geklärt ist oder</w:t>
      </w:r>
    </w:p>
    <w:p>
      <w:pPr>
        <w:ind w:left="420"/>
      </w:pPr>
      <w:r>
        <w:t xml:space="preserve">2. Tatsachen, die für den Inhalt eines Schlichtungsvorschlages entscheidend sind, im Schlichtungsverfahren streitig bleiben, weil der Sachverhalt von der Schlichtungsstelle nicht geklärt werden kann.</w:t>
      </w:r>
    </w:p>
    <w:p>
      <w:r>
        <w:t xml:space="preserve">Die Ablehnung nach Satz 1 ist gegenüber den Beteiligten zu begründen.</w:t>
      </w:r>
    </w:p>
    <w:p>
      <w:r>
        <w:t xml:space="preserve">(3) Eine Ablehnung nach Absatz 1 oder Absatz 2 ist nur bis drei Wochen nach dem Zeitpunkt möglich, zu dem dem Schlichter alle Informationen für das Schlichtungsverfahren vorlagen.</w:t>
      </w:r>
    </w:p>
    <w:p>
      <w:r>
        <w:rPr>
          <w:color w:val="555555"/>
          <w:sz w:val="17"/>
        </w:rPr>
        <w:t xml:space="preserve">Zitiervorschlag: § 6 FinSV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https://recht.nulegal.eu/gesetze/FinSV/6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