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FinSV — Anforderungen an den Antrag auf Anerkennung als Verbraucherschlichtungsstelle</w:t>
      </w:r>
    </w:p>
    <w:p>
      <w:r>
        <w:rPr>
          <w:color w:val="555555"/>
          <w:sz w:val="18"/>
        </w:rPr>
        <w:t xml:space="preserve">Finanzschlichtungsstellenverordnung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Träger der Schlichtungsstelle kann einen Antrag auf Anerkennung seiner Schlichtungsstelle als Verbraucherschlichtungsstelle nach § 14 des Unterlassungsklagengesetzes stellen. Der Antrag muss enthalten:</w:t>
      </w:r>
    </w:p>
    <w:p>
      <w:pPr>
        <w:ind w:left="420"/>
      </w:pPr>
      <w:r>
        <w:t xml:space="preserve">1. den Namen und die Anschrift des Antragstellers,</w:t>
      </w:r>
    </w:p>
    <w:p>
      <w:pPr>
        <w:ind w:left="420"/>
      </w:pPr>
      <w:r>
        <w:t xml:space="preserve">2. die Anschrift der Schlichtungsstelle,</w:t>
      </w:r>
    </w:p>
    <w:p>
      <w:pPr>
        <w:ind w:left="420"/>
      </w:pPr>
      <w:r>
        <w:t xml:space="preserve">3. Angaben zur Geschäftsstelle, zur Webseite und zum Zugang für elektronische Dokumente, die für die Schlichtungsstelle eingerichtet wurden,</w:t>
      </w:r>
    </w:p>
    <w:p>
      <w:pPr>
        <w:ind w:left="420"/>
      </w:pPr>
      <w:r>
        <w:t xml:space="preserve">4. die Verfahrensordnung für die Schlichtungsstelle,</w:t>
      </w:r>
    </w:p>
    <w:p>
      <w:pPr>
        <w:ind w:left="420"/>
      </w:pPr>
      <w:r>
        <w:t xml:space="preserve">5. die Namen der bestellten Schlichter oder der Personen, die zu Schlichtern bestellt werden sollen, einschließlich Angaben zu ihrem beruflichen Werdegang in den letzten drei Jahren sowie zu ihrer Qualifikation,</w:t>
      </w:r>
    </w:p>
    <w:p>
      <w:pPr>
        <w:ind w:left="420"/>
      </w:pPr>
      <w:r>
        <w:t xml:space="preserve">6. Angaben zur Vergütung und Amtszeit der Schlichter sowie zu den zwischen dem Träger und den Schlichtern bestehenden Beschäftigungsverhältnissen,</w:t>
      </w:r>
    </w:p>
    <w:p>
      <w:pPr>
        <w:ind w:left="420"/>
      </w:pPr>
      <w:r>
        <w:t xml:space="preserve">7. Angaben zur Beteiligung des Verbraucherzentrale Bundesverband e. V. und dessen Stellungnahme zu den vorgeschlagenen Schlichtern und</w:t>
      </w:r>
    </w:p>
    <w:p>
      <w:pPr>
        <w:ind w:left="420"/>
      </w:pPr>
      <w:r>
        <w:t xml:space="preserve">8. Angaben zu den für die Schlichtungsstelle bereitgestellten Sach- und Geldmitteln und zu deren Verwaltung.</w:t>
      </w:r>
    </w:p>
    <w:p>
      <w:r>
        <w:rPr>
          <w:color w:val="555555"/>
          <w:sz w:val="17"/>
        </w:rPr>
        <w:t xml:space="preserve">Zitiervorschlag: § 16 FinSV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