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FinAusglG2012DV 2 — Feststellung der Länderanteile an der Umsatzsteuer im Ausgleichsjahr 2012</w:t>
      </w:r>
    </w:p>
    <w:p>
      <w:r>
        <w:rPr>
          <w:color w:val="555555"/>
          <w:sz w:val="18"/>
        </w:rPr>
        <w:t xml:space="preserve">Zweite Verordnung zur Durchführung des Finanzausgleichsgesetzes im Ausgleichsjahr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Ausgleichsjahr 2012 werden als Länderanteile an der Umsatzsteuer festgestellt:</w:t>
      </w:r>
    </w:p>
    <w:p>
      <w:r>
        <w:rPr>
          <w:rFonts w:ascii="Courier New" w:hAnsi="Courier New"/>
          <w:sz w:val="17"/>
        </w:rPr>
        <w:t xml:space="preserve">für Baden-Württemberg    9 938 644 901,29 Euro</w:t>
      </w:r>
    </w:p>
    <w:p>
      <w:r>
        <w:rPr>
          <w:rFonts w:ascii="Courier New" w:hAnsi="Courier New"/>
          <w:sz w:val="17"/>
        </w:rPr>
        <w:t xml:space="preserve">für Bayern    11 709 921 403,46 Euro</w:t>
      </w:r>
    </w:p>
    <w:p>
      <w:r>
        <w:rPr>
          <w:rFonts w:ascii="Courier New" w:hAnsi="Courier New"/>
          <w:sz w:val="17"/>
        </w:rPr>
        <w:t xml:space="preserve">für Berlin    3 831 450 535,66 Euro</w:t>
      </w:r>
    </w:p>
    <w:p>
      <w:r>
        <w:rPr>
          <w:rFonts w:ascii="Courier New" w:hAnsi="Courier New"/>
          <w:sz w:val="17"/>
        </w:rPr>
        <w:t xml:space="preserve">für Brandenburg    3 646 738 654,48 Euro</w:t>
      </w:r>
    </w:p>
    <w:p>
      <w:r>
        <w:rPr>
          <w:rFonts w:ascii="Courier New" w:hAnsi="Courier New"/>
          <w:sz w:val="17"/>
        </w:rPr>
        <w:t xml:space="preserve">für Bremen    686 885 651,27 Euro</w:t>
      </w:r>
    </w:p>
    <w:p>
      <w:r>
        <w:rPr>
          <w:rFonts w:ascii="Courier New" w:hAnsi="Courier New"/>
          <w:sz w:val="17"/>
        </w:rPr>
        <w:t xml:space="preserve">für Hamburg    1 636 921 363,11 Euro</w:t>
      </w:r>
    </w:p>
    <w:p>
      <w:r>
        <w:rPr>
          <w:rFonts w:ascii="Courier New" w:hAnsi="Courier New"/>
          <w:sz w:val="17"/>
        </w:rPr>
        <w:t xml:space="preserve">für Hessen    5 642 131 553,50 Euro</w:t>
      </w:r>
    </w:p>
    <w:p>
      <w:r>
        <w:rPr>
          <w:rFonts w:ascii="Courier New" w:hAnsi="Courier New"/>
          <w:sz w:val="17"/>
        </w:rPr>
        <w:t xml:space="preserve">für Mecklenburg-Vorpommern    2 643 580 810,00 Euro</w:t>
      </w:r>
    </w:p>
    <w:p>
      <w:r>
        <w:rPr>
          <w:rFonts w:ascii="Courier New" w:hAnsi="Courier New"/>
          <w:sz w:val="17"/>
        </w:rPr>
        <w:t xml:space="preserve">für Niedersachsen    8 525 956 022,67 Euro</w:t>
      </w:r>
    </w:p>
    <w:p>
      <w:r>
        <w:rPr>
          <w:rFonts w:ascii="Courier New" w:hAnsi="Courier New"/>
          <w:sz w:val="17"/>
        </w:rPr>
        <w:t xml:space="preserve">für Nordrhein-Westfalen    16 490 605 137,02 Euro</w:t>
      </w:r>
    </w:p>
    <w:p>
      <w:r>
        <w:rPr>
          <w:rFonts w:ascii="Courier New" w:hAnsi="Courier New"/>
          <w:sz w:val="17"/>
        </w:rPr>
        <w:t xml:space="preserve">für Rheinland-Pfalz    3 784 273 431,16 Euro</w:t>
      </w:r>
    </w:p>
    <w:p>
      <w:r>
        <w:rPr>
          <w:rFonts w:ascii="Courier New" w:hAnsi="Courier New"/>
          <w:sz w:val="17"/>
        </w:rPr>
        <w:t xml:space="preserve">für das Saarland    1 236 676 242,58 Euro</w:t>
      </w:r>
    </w:p>
    <w:p>
      <w:r>
        <w:rPr>
          <w:rFonts w:ascii="Courier New" w:hAnsi="Courier New"/>
          <w:sz w:val="17"/>
        </w:rPr>
        <w:t xml:space="preserve">für Sachsen    6 733 740 590,74 Euro</w:t>
      </w:r>
    </w:p>
    <w:p>
      <w:r>
        <w:rPr>
          <w:rFonts w:ascii="Courier New" w:hAnsi="Courier New"/>
          <w:sz w:val="17"/>
        </w:rPr>
        <w:t xml:space="preserve">für Sachsen-Anhalt    3 720 216 415,33 Euro</w:t>
      </w:r>
    </w:p>
    <w:p>
      <w:r>
        <w:rPr>
          <w:rFonts w:ascii="Courier New" w:hAnsi="Courier New"/>
          <w:sz w:val="17"/>
        </w:rPr>
        <w:t xml:space="preserve">für Schleswig-Holstein    2 966 022 350,33 Euro</w:t>
      </w:r>
    </w:p>
    <w:p>
      <w:r>
        <w:rPr>
          <w:rFonts w:ascii="Courier New" w:hAnsi="Courier New"/>
          <w:sz w:val="17"/>
        </w:rPr>
        <w:t xml:space="preserve">für Thüringen    3 591 690 697,60 Euro.</w:t>
      </w:r>
    </w:p>
    <w:p>
      <w:r>
        <w:rPr>
          <w:color w:val="555555"/>
          <w:sz w:val="17"/>
        </w:rPr>
        <w:t xml:space="preserve">Zitiervorschlag: § 1 FinAusglG2012DV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https://recht.nulegal.eu/gesetze/FinAusglG2012DV%202/1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FinAusglG2012DV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