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FinAusglG1970DV 1</w:t>
      </w:r>
    </w:p>
    <w:p>
      <w:r>
        <w:rPr>
          <w:color w:val="555555"/>
          <w:sz w:val="18"/>
        </w:rPr>
        <w:t xml:space="preserve">Erste Verordnung zur Durchführung des Gesetzes über den Finanzausgleich zwischen Bund und Ländern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8 Abs. 4 Nr. 1 und des § 14 Abs. 3 des Gesetzes über den Finanzausgleich zwischen Bund und Ländern vom 28. August 1969 (Bundesgesetzbl. I S. 1432) wird mit Zustimmung des Bundesrates verordnet:</w:t>
      </w:r>
    </w:p>
    <w:p>
      <w:r>
        <w:rPr>
          <w:color w:val="555555"/>
          <w:sz w:val="17"/>
        </w:rPr>
        <w:t xml:space="preserve">Zitiervorschlag: Eingangsformel FinAusglG1970DV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https://recht.nulegal.eu/gesetze/FinAusglG1970DV%201/eingangsformel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