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FeuV (Bayern) — Aufstellung von Feuerstätten, Gasleitungsanlagen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Feuerstätten dürfen nicht aufgestellt werden</w:t>
      </w:r>
    </w:p>
    <w:p>
      <w:r>
        <w:t xml:space="preserve">1. in notwendigen Treppenräumen, in Räumen zwischen notwendigen Treppenräumen und Ausgängen ins Freie und in notwendigen Fluren,</w:t>
      </w:r>
    </w:p>
    <w:p>
      <w:r>
        <w:t xml:space="preserve">2. in Garagen, ausgenommen raumluftunabhängige Feuerstätten, deren Oberflächentemperatur bei Nennleistung nicht mehr als 300°C beträgt.</w:t>
      </w:r>
    </w:p>
    <w:p>
      <w:r>
        <w:t xml:space="preserve">(2) Die Betriebssicherheit von raumluftabhängigen Feuerstätten darf durch den Betrieb von Raumluft absaugenden Anlagen wie Lüftungs- oder Warmluftheizungsanlagen, Dunstabzugshauben, Abluft-Wäschetrockner nicht beeinträchtigt werden. Dies gilt als erfüllt, wenn</w:t>
      </w:r>
    </w:p>
    <w:p>
      <w:r>
        <w:t xml:space="preserve">1. ein gleichzeitiger Betrieb der Feuerstätten und der Luft absaugenden Anlagen durch Sicherheitseinrichtungen verhindert wird,</w:t>
      </w:r>
    </w:p>
    <w:p>
      <w:r>
        <w:t xml:space="preserve">2. die Abgasabführung durch besondere Sicherheitseinrichtungen überwacht wird,</w:t>
      </w:r>
    </w:p>
    <w:p>
      <w:r>
        <w:t xml:space="preserve">3. die Abgase der Feuerstätten über die Luft absaugenden Anlagen abgeführt werden oder</w:t>
      </w:r>
    </w:p>
    <w:p>
      <w:r>
        <w:t xml:space="preserve">4. anlagentechnisch sichergestellt ist, dass während des Betriebs der Feuerstätten kein gefährlicher Unterdruck entstehen kann.</w:t>
      </w:r>
    </w:p>
    <w:p>
      <w:r>
        <w:t xml:space="preserve">(3) Feuerstätten für gasförmige Brennstoffe ohne Flammenüberwachung dürfen nur in Räumen aufgestellt werden, wenn durch mechanische Lüftungsanlagen während des Betriebs der Feuerstätten stündlich mindestens ein fünffacher Luftwechsel sichergestellt ist. Für Gas-Haushalts-Kochgeräte genügt ein Außenluftvolumenstrom von 100 m 3 /h.</w:t>
      </w:r>
    </w:p>
    <w:p>
      <w:r>
        <w:t xml:space="preserve">(4) Feuerstätten für gasförmige Brennstoffe mit Strömungssicherung dürfen unbeschadet des § 3 in Räumen aufgestellt werden,</w:t>
      </w:r>
    </w:p>
    <w:p>
      <w:r>
        <w:t xml:space="preserve">1. mit einem Rauminhalt von mindestens 1 m 3 je kW Nennleistung dieser Feuerstätten, soweit sie gleichzeitig betrieben werden können,</w:t>
      </w:r>
    </w:p>
    <w:p>
      <w:r>
        <w:t xml:space="preserve">2. in denen durch unten und oben angeordnete Öffnungen mit einem Mindestquerschnitt von jeweils 75 cm 2 ins Freie eine Durchlüftung sichergestellt ist oder</w:t>
      </w:r>
    </w:p>
    <w:p>
      <w:r>
        <w:t xml:space="preserve">3. in denen durch andere Maßnahmen wie beispielsweise unten und oben in derselben Wand angeordnete Öffnungen mit einem Mindestquerschnitt von jeweils 150 cm 2 zu unmittelbaren Nachbarräumen ein zusammenhängender Rauminhalt der Größe nach Nr. 1 eingehalten wird.</w:t>
      </w:r>
    </w:p>
    <w:p>
      <w:r>
        <w:t xml:space="preserve">(5) Gasleitungsanlagen in Räumen müssen so beschaffen, angeordnet oder mit Vorrichtungen ausgerüstet sein, dass bei einer äußeren thermischen Beanspruchung von bis zu 650°C über einen Zeitraum von 30 Minuten keine gefährlichen Gas-Luft-Gemische entstehen können. Alle Gasentnahmestellen müssen mit einer Vorrichtung ausgerüstet sein, die im Brandfall die Brennstoffzufuhr selbsttätig absperrt. Satz 2 gilt nicht, wenn Gasleitungsanlagen durch Ausrüstung mit anderen selbsttätigen Vorrichtungen die Anforderungen nach Satz 1 erfüllen.</w:t>
      </w:r>
    </w:p>
    <w:p>
      <w:r>
        <w:t xml:space="preserve">(6) Feuerstätten für Flüssiggas (Propan, Butan und deren Gemische) dürfen in Räumen, deren Fußboden an jeder Stelle mehr als 1 m unter der Geländeoberfläche liegt, nur aufgestellt werden, wenn</w:t>
      </w:r>
    </w:p>
    <w:p>
      <w:r>
        <w:t xml:space="preserve">1. die Feuerstätten eine Flammenüberwachung haben und</w:t>
      </w:r>
    </w:p>
    <w:p>
      <w:r>
        <w:t xml:space="preserve">2. sichergestellt ist, dass auch bei abgeschalteter Feuerungseinrichtung Flüssiggas aus den im Aufstellraum befindlichen Brennstoffleitungen in gefahrdrohender Menge nicht austreten kann oder über eine mechanische Lüftungsanlage sicher abgeführt wird.</w:t>
      </w:r>
    </w:p>
    <w:p>
      <w:r>
        <w:t xml:space="preserve">(7) Feuerstätten müssen von Bauteilen aus brennbaren Baustoffen so weit entfernt oder so abgeschirmt sein, dass an diesen bei Nennleistung der Feuerstätten keine höheren Temperaturen als 85°C auftreten können. Dies gilt als erfüllt, wenn mindestens die vom Hersteller angegebenen Abstandsmaße eingehalten werden oder, wenn diese Angaben fehlen, ein Mindestabstand von 40 cm eingehalten wird.</w:t>
      </w:r>
    </w:p>
    <w:p>
      <w:r>
        <w:t xml:space="preserve">(8) Vor den Feuerungsöffnungen von Feuerstätten für feste Brennstoffe sind Fußböden aus brennbaren Baustoffen durch einen Belag aus nichtbrennbaren Baustoffen zu schützen. Der Belag muss sich nach vorn auf mindestens 50 cm und seitlich auf mindestens 30 cm über die Feuerungsöffnung hinaus erstrecken.</w:t>
      </w:r>
    </w:p>
    <w:p>
      <w:r>
        <w:t xml:space="preserve">(9) Bauteile aus brennbaren Baustoffen müssen von den Feuerraumöffnungen offener Kamine nach oben und nach den Seiten einen Abstand von mindestens 80 cm haben. Bei Anordnung eines beiderseits belüfteten Strahlungsschutzes genügt ein Abstand von 40 cm.</w:t>
      </w:r>
    </w:p>
    <w:p>
      <w:r>
        <w:rPr>
          <w:color w:val="555555"/>
          <w:sz w:val="17"/>
        </w:rPr>
        <w:t xml:space="preserve">Zitiervorschlag: § 4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