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FeuLV (Brandenburg) — Laufbahnausbildung außerhalb eines Beamtenverhältnisses</w:t>
      </w:r>
    </w:p>
    <w:p>
      <w:r>
        <w:rPr>
          <w:color w:val="555555"/>
          <w:sz w:val="18"/>
        </w:rPr>
        <w:t xml:space="preserve">Feuerwehrlaufbahnverordnung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Laufbahnausbildung kann mit dem Ziel des Erwerbs der Laufbahnbefähigung für eine Laufbahn des feuerwehrtechnischen Dienstes in einem Ausbildungs- oder Beschäftigungsverhältnis durchgeführt werden.</w:t>
      </w:r>
    </w:p>
    <w:p>
      <w:r>
        <w:t xml:space="preserve">(2) Abweichend von § 5 Absatz 2 Satz 2 stellt die die Prüfungsbehörde im Einvernehmen mit der Laufbahnordnungsbehörde nach bestandener Laufbahnprüfung den Erwerb der Laufbahnbefähigung fest, wenn die Laufbahnausbildung in Anwendung der §§ 3, § 5 Absatz 2 Satz 1 und § 6 Absatz 3 sowie der zugehörigen Ausbildungs- und Prüfungsvorschriften durchgeführt worden ist.</w:t>
      </w:r>
    </w:p>
    <w:p>
      <w:r>
        <w:t xml:space="preserve">(3) Anstelle des Diensteides ist eine Verpflichtungserklärung nach dem Verpflichtungsgesetz vom 2. März 1974 ( BGBl. I S. 469), das durch § 1 Nummer 4 des Gesetzes vom 15. August 1974 (BGBl. I S. 1942) geändert worden ist, abzugeben.</w:t>
      </w:r>
    </w:p>
    <w:p>
      <w:r>
        <w:t xml:space="preserve">(4) Arbeits- und tarifrechtliche Regelungen bleiben unberührt.</w:t>
      </w:r>
    </w:p>
    <w:p>
      <w:r>
        <w:rPr>
          <w:color w:val="555555"/>
          <w:sz w:val="17"/>
        </w:rPr>
        <w:t xml:space="preserve">Zitiervorschlag: § 7 FeuLV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https://recht.nulegal.eu/gesetze/FeuLV/7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