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FertigPackV 1981 — (Inkrafttreten, abgelöste Vorschriften)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