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FernUSG — Form und Inhalt des Fernunterrichtsvertrags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auf den Vertragsschluss gerichtete Willenserklärung des Teilnehmers bedarf der Textform.</w:t>
      </w:r>
    </w:p>
    <w:p>
      <w:r>
        <w:t xml:space="preserve">(2) Bei einem Fernunterrichtsvertrag, der weder ein außerhalb von Geschäftsräumen geschlossener Vertrag nach § 312b des Bürgerlichen Gesetzbuchs noch ein Fernabsatzvertrag nach § 312c des Bürgerlichen Gesetzbuchs ist, gelten die Informationspflichten des § 312d Absatz 1 des Bürgerlichen Gesetzbuchs in Verbindung mit Artikel 246a des Einführungsgesetzes zum Bürgerlichen Gesetzbuche entsprechend.</w:t>
      </w:r>
    </w:p>
    <w:p>
      <w:r>
        <w:t xml:space="preserve">(3) Bei einem Fernunterrichtsvertrag gehören zu den wesentlichen Eigenschaften, über die der Unternehmer den Verbraucher nach Artikel 246a § 1 Absatz 1 Satz 1 Nummer 1 des Einführungsgesetzes zum Bürgerlichen Gesetzbuche zu informieren hat, in der Regel insbesondere</w:t>
      </w:r>
    </w:p>
    <w:p>
      <w:pPr>
        <w:ind w:left="420"/>
      </w:pPr>
      <w:r>
        <w:t xml:space="preserve">1. die Art und Geltung des Lehrgangsabschlusses,</w:t>
      </w:r>
    </w:p>
    <w:p>
      <w:pPr>
        <w:ind w:left="420"/>
      </w:pPr>
      <w:r>
        <w:t xml:space="preserve">2. Ort, Dauer und Häufigkeit des begleitenden Unterrichts,</w:t>
      </w:r>
    </w:p>
    <w:p>
      <w:pPr>
        <w:ind w:left="420"/>
      </w:pPr>
      <w:r>
        <w:t xml:space="preserve">3. Angaben über die vereinbarten Zeitabstände für die Lieferung des Fernlehrmaterials,</w:t>
      </w:r>
    </w:p>
    <w:p>
      <w:pPr>
        <w:ind w:left="420"/>
      </w:pPr>
      <w:r>
        <w:t xml:space="preserve">4. wenn der Fernunterrichtsvertrag die Vorbereitung auf eine öffentlich-rechtliche oder sonstige externe Prüfung umfasst, auch die Angaben zu Zulassungsvoraussetzungen.</w:t>
      </w:r>
    </w:p>
    <w:p>
      <w:r>
        <w:rPr>
          <w:color w:val="555555"/>
          <w:sz w:val="17"/>
        </w:rPr>
        <w:t xml:space="preserve">Zitiervorschlag: § 3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