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FernUSG</w:t>
      </w:r>
    </w:p>
    <w:p>
      <w:r>
        <w:rPr>
          <w:color w:val="555555"/>
          <w:sz w:val="18"/>
        </w:rPr>
        <w:t xml:space="preserve">Fernunterrichtsschutzgesetz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22 FernUSG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https://recht.nulegal.eu/gesetze/FernUSG/22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