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FeV 2010 — Einteilung der Fahrerlaubnisklassen</w:t>
      </w:r>
    </w:p>
    <w:p>
      <w:r>
        <w:rPr>
          <w:color w:val="555555"/>
          <w:sz w:val="18"/>
        </w:rPr>
        <w:t xml:space="preserve">Fahrerlaubnis-Verordnung</w:t>
      </w:r>
    </w:p>
    <w:p>
      <w:r>
        <w:rPr>
          <w:color w:val="555555"/>
          <w:sz w:val="18"/>
        </w:rPr>
        <w:t xml:space="preserve">Stand: 18.07.2019 (konsolidierte Textfassung, kein amtliches Inkrafttretensdatum)</w:t>
      </w:r>
    </w:p>
    <w:p>
      <w:r>
        <w:t xml:space="preserve">(1) Die Fahrerlaubnis wird in folgenden Klassen erteilt:</w:t>
      </w:r>
    </w:p>
    <w:p>
      <w:pPr>
        <w:ind w:left="780"/>
      </w:pPr>
      <w:r>
        <w:t xml:space="preserve">– leichte zweirädrige Kraftfahrzeuge der Klasse L1e-B nach Artikel 4 Absatz 2 Buchstabe a der Verordnung (EU) Nr. 168/2013 des Europäischen Parlaments und des Rates vom 15. Januar 2013 über die Genehmigung und Marktüberwachung von zwei- oder dreirädrigen und vierrädrigen Fahrzeugen (ABl. L 60 vom 2.3.2013, S. 52),</w:t>
      </w:r>
    </w:p>
    <w:p>
      <w:pPr>
        <w:ind w:left="780"/>
      </w:pPr>
      <w:r>
        <w:t xml:space="preserve">– dreirädrige Kleinkrafträder der Klasse L2e nach Artikel 4 Absatz 2 Buchstabe b der Verordnung (EU) Nr. 168/2013 des Europäischen Parlaments und des Rates vom 15. Januar 2013 über die Genehmigung und Marktüberwachung von zwei- oder dreirädrigen und vierrädrigen Fahrzeugen (ABl. L 60 vom 2.3.2013, S. 52),</w:t>
      </w:r>
    </w:p>
    <w:p>
      <w:pPr>
        <w:ind w:left="780"/>
      </w:pPr>
      <w:r>
        <w:t xml:space="preserve">– leichte vierrädrige Kraftfahrzeuge der Klasse L6e nach Artikel 4 Absatz 2 Buchstabe f der Verordnung (EU) Nr. 168/2013 des Europäischen Parlaments und des Rates vom 15. Januar 2013 über die Genehmigung und Marktüberwachung von zwei- oder dreirädrigen und vierrädrigen Fahrzeugen (ABl. L 60 vom 2.3.2013, S. 52).</w:t>
      </w:r>
    </w:p>
    <w:p>
      <w:pPr>
        <w:ind w:left="780"/>
      </w:pPr>
      <w:r>
        <w:t xml:space="preserve">– Krafträder (auch mit Beiwagen) mit einem Hubraum von bis zu 125 cm3, einer Motorleistung von nicht mehr als 11 kW, bei denen das Verhältnis der Leistung zum Gewicht 0,1 kW/kg nicht übersteigt,</w:t>
      </w:r>
    </w:p>
    <w:p>
      <w:pPr>
        <w:ind w:left="780"/>
      </w:pPr>
      <w:r>
        <w:t xml:space="preserve">– dreirädrige Kraftfahrzeuge mit symmetrisch angeordneten Rädern und einem Hubraum von mehr als 50 cm3 bei Verbrennungsmotoren oder einer bauartbedingten Höchstgeschwindigkeit von mehr als 45 km/h und mit einer Leistung von bis zu 15 kW.</w:t>
      </w:r>
    </w:p>
    <w:p>
      <w:pPr>
        <w:ind w:left="420"/>
      </w:pPr>
      <w:r>
        <w:t xml:space="preserve">Klasse A2: Krafträder (auch mit Beiwagen) mit</w:t>
      </w:r>
    </w:p>
    <w:p>
      <w:pPr>
        <w:ind w:left="780"/>
      </w:pPr>
      <w:r>
        <w:t xml:space="preserve">a) einer Motorleistung von nicht mehr als 35 kW und</w:t>
      </w:r>
    </w:p>
    <w:p>
      <w:pPr>
        <w:ind w:left="780"/>
      </w:pPr>
      <w:r>
        <w:t xml:space="preserve">b) einem Verhältnis der Leistung zum Gewicht von nicht mehr als 0,2 kW/kg,</w:t>
      </w:r>
    </w:p>
    <w:p>
      <w:pPr>
        <w:ind w:left="420"/>
      </w:pPr>
      <w:r>
        <w:t xml:space="preserve">die nicht von einem Kraftrad mit einer Leistung von über 70 kW Motorleistung abgeleitet sind.</w:t>
      </w:r>
    </w:p>
    <w:p>
      <w:pPr>
        <w:ind w:left="780"/>
      </w:pPr>
      <w:r>
        <w:t xml:space="preserve">– Krafträder (auch mit Beiwagen) mit einem Hubraum von mehr als 50 cm3 oder mit einer durch die Bauart bestimmten Höchstgeschwindigkeit von mehr als 45 km/h und</w:t>
      </w:r>
    </w:p>
    <w:p>
      <w:pPr>
        <w:ind w:left="780"/>
      </w:pPr>
      <w:r>
        <w:t xml:space="preserve">– dreirädrige Kraftfahrzeuge mit einer Leistung von mehr als 15 kW und dreirädrige Kraftfahrzeuge mit symmetrisch angeordneten Rädern und einem Hubraum von mehr als 50 cm3 bei Verbrennungsmotoren oder einer bauartbedingten Höchstgeschwindigkeit von mehr als 45 km/h und mit einer Leistung von mehr als 15 kW.</w:t>
      </w:r>
    </w:p>
    <w:p>
      <w:pPr>
        <w:ind w:left="420"/>
      </w:pPr>
      <w:r>
        <w:t xml:space="preserve">Klasse B: Kraftfahrzeuge – ausgenommen Kraftfahrzeuge der Klassen AM, A1, A2 und A – mit einer zulässigen Gesamtmasse von nicht mehr als 3 500 kg, die zur Beförderung von nicht mehr als acht Personen außer dem Fahrzeugführer ausgelegt und gebaut sind (auch mit Anhänger mit einer zulässigen Gesamtmasse von nicht mehr als 750 kg oder mit Anhänger über 750 kg zulässiger Gesamtmasse, sofern 3 500 kg zulässige Gesamtmasse der Kombination nicht überschritten wird).</w:t>
      </w:r>
    </w:p>
    <w:p>
      <w:pPr>
        <w:ind w:left="420"/>
      </w:pPr>
      <w:r>
        <w:t xml:space="preserve">Klasse BE: Fahrzeugkombinationen, die aus einem Zugfahrzeug der Klasse B und einem Anhänger oder Sattelanhänger bestehen, sofern die zulässige Gesamtmasse des Anhängers oder Sattelanhängers 3 500 kg nicht übersteigt.</w:t>
      </w:r>
    </w:p>
    <w:p>
      <w:pPr>
        <w:ind w:left="420"/>
      </w:pPr>
      <w:r>
        <w:t xml:space="preserve">Klasse C1: Kraftfahrzeuge, ausgenommen Kraftfahrzeuge der Klassen AM, A1, A2, A, D1 und D, mit einer zulässigen Gesamtmasse von mehr als 3 500 kg, aber nicht mehr als 7 500 kg, und die zur Beförderung von nicht mehr als acht Personen außer dem Fahrzeugführer ausgelegt und gebaut sind (auch mit Anhänger mit einer zulässigen Gesamtmasse von nicht mehr als 750 kg).</w:t>
      </w:r>
    </w:p>
    <w:p>
      <w:pPr>
        <w:ind w:left="420"/>
      </w:pPr>
      <w:r>
        <w:t xml:space="preserve">Klasse C1E: Fahrzeugkombinationen, die aus einem Zugfahrzeug</w:t>
      </w:r>
    </w:p>
    <w:p>
      <w:pPr>
        <w:ind w:left="780"/>
      </w:pPr>
      <w:r>
        <w:t xml:space="preserve">– der Klasse C1 und einem Anhänger oder Sattelanhänger mit einer zulässigen Gesamtmasse von mehr als 750 kg bestehen, sofern die zulässige Gesamtmasse der Fahrzeugkombination 12 000 kg nicht übersteigt,</w:t>
      </w:r>
    </w:p>
    <w:p>
      <w:pPr>
        <w:ind w:left="780"/>
      </w:pPr>
      <w:r>
        <w:t xml:space="preserve">– der Klasse B und einem Anhänger oder Sattelanhänger mit einer zulässigen Gesamtmasse von mehr als 3 500 kg bestehen, sofern die zulässige Gesamtmasse der Fahrzeugkombination 12 000 kg nicht übersteigt.</w:t>
      </w:r>
    </w:p>
    <w:p>
      <w:pPr>
        <w:ind w:left="420"/>
      </w:pPr>
      <w:r>
        <w:t xml:space="preserve">Klasse C: Kraftfahrzeuge, ausgenommen Kraftfahrzeuge der Klassen AM, A1, A2, A, D1 und D, mit einer zulässigen Gesamtmasse von mehr als 3 500 kg, die zur Beförderung von nicht mehr als acht Personen außer dem Fahrzeugführer ausgelegt und gebaut sind (auch mit Anhänger mit einer zulässigen Gesamtmasse von nicht mehr als 750 kg).</w:t>
      </w:r>
    </w:p>
    <w:p>
      <w:pPr>
        <w:ind w:left="420"/>
      </w:pPr>
      <w:r>
        <w:t xml:space="preserve">Klasse CE: Fahrzeugkombinationen, die aus einem Zugfahrzeug der Klasse C und Anhängern oder einem Sattelanhänger mit einer zulässigen Gesamtmasse von mehr als 750 kg bestehen.</w:t>
      </w:r>
    </w:p>
    <w:p>
      <w:pPr>
        <w:ind w:left="420"/>
      </w:pPr>
      <w:r>
        <w:t xml:space="preserve">Klasse D1: Kraftfahrzeuge, ausgenommen Kraftfahrzeuge der Klassen AM, A1, A2, A, die zur Beförderung von nicht mehr als 16 Personen außer dem Fahrzeugführer ausgelegt und gebaut sind und deren Länge nicht mehr als 8 m beträgt (auch mit Anhänger mit einer zulässigen Gesamtmasse von nicht mehr als 750 kg).</w:t>
      </w:r>
    </w:p>
    <w:p>
      <w:pPr>
        <w:ind w:left="420"/>
      </w:pPr>
      <w:r>
        <w:t xml:space="preserve">Klasse D1E: Fahrzeugkombinationen, die aus einem Zugfahrzeug der Klasse D1 und einem Anhänger mit einer zulässigen Gesamtmasse von mehr als 750 kg bestehen.</w:t>
      </w:r>
    </w:p>
    <w:p>
      <w:pPr>
        <w:ind w:left="420"/>
      </w:pPr>
      <w:r>
        <w:t xml:space="preserve">Klasse D: Kraftfahrzeuge, ausgenommen Kraftfahrzeuge der Klassen AM, A1, A2, A, die zur Beförderung von mehr als acht Personen außer dem Fahrzeugführer ausgelegt und gebaut sind (auch mit Anhänger mit einer zulässigen Gesamtmasse von nicht mehr als 750 kg).</w:t>
      </w:r>
    </w:p>
    <w:p>
      <w:pPr>
        <w:ind w:left="420"/>
      </w:pPr>
      <w:r>
        <w:t xml:space="preserve">Klasse DE: Fahrzeugkombinationen, die aus einem Zugfahrzeug der Klasse D und einem Anhänger mit einer zulässigen Gesamtmasse von mehr als 750 kg bestehen.</w:t>
      </w:r>
    </w:p>
    <w:p>
      <w:pPr>
        <w:ind w:left="420"/>
      </w:pPr>
      <w:r>
        <w:t xml:space="preserve">Klasse T: Zugmaschinen mit einer durch die Bauart bestimmten Höchstgeschwindigkeit von nicht mehr als 60 km/h und selbstfahrende Arbeitsmaschinen oder selbstfahrende Futtermischwagen mit einer durch die Bauart bestimmten Höchstgeschwindigkeit von nicht mehr als 40 km/h, die jeweils nach ihrer Bauart zur Verwendung für land- oder forstwirtschaftliche Zwecke bestimmt sind und für solche Zwecke eingesetzt werden (jeweils auch mit Anhängern).</w:t>
      </w:r>
    </w:p>
    <w:p>
      <w:pPr>
        <w:ind w:left="420"/>
      </w:pPr>
      <w:r>
        <w:t xml:space="preserve">Klasse L: Zugmaschinen, die nach ihrer Bauart zur Verwendung für land- oder forstwirtschaftliche Zwecke bestimmt sind und für solche Zwecke eingesetzt werden, mit einer durch die Bauart bestimmten Höchstgeschwindigkeit von nicht mehr als 40 km/h und Kombinationen aus diesen Fahrzeugen und Anhängern, wenn sie mit einer Geschwindigkeit von nicht mehr als 25 km/h geführt werden, sowie selbstfahrende Arbeitsmaschinen, selbstfahrende Futtermischwagen, Stapler und andere Flurförderzeuge jeweils mit einer durch die Bauart bestimmten Höchstgeschwindigkeit von nicht mehr als 25 km/h und Kombinationen aus diesen Fahrzeugen und Anhängern.</w:t>
      </w:r>
    </w:p>
    <w:p>
      <w:r>
        <w:t xml:space="preserve">Die zulässige Gesamtmasse einer Fahrzeugkombination errechnet sich aus der Summe der zulässigen Gesamtmasse der Einzelfahrzeuge ohne Berücksichtigung von Stütz- und Aufliegelasten. Die Erlaubnis kann auf einzelne Fahrzeugarten dieser Klassen beschränkt werden. Beim Abschleppen eines Kraftfahrzeugs genügt die Fahrerlaubnis für die Klasse des abschleppenden Fahrzeugs.</w:t>
      </w:r>
    </w:p>
    <w:p>
      <w:r>
        <w:t xml:space="preserve">(2) Zugmaschinen der Klasse T mit einer durch die Bauart bestimmten Höchstgeschwindigkeit von mehr als 40 km/h dürfen nur von Inhabern einer Fahrerlaubnis der Klasse T geführt werden, die das 18. Lebensjahr vollendet haben; dies gilt nicht bei der Rückfahrt von der praktischen Befähigungsprüfung, sofern der Inhaber der Fahrerlaubnis dabei von einem Fahrlehrer begleitet wird, sowie bei Fahrproben nach § 42 im Rahmen von Aufbauseminaren und auf Grund von Anordnungen nach § 46.</w:t>
      </w:r>
    </w:p>
    <w:p>
      <w:r>
        <w:t xml:space="preserve">(3) Außerdem berechtigt</w:t>
      </w:r>
    </w:p>
    <w:p>
      <w:pPr>
        <w:ind w:left="420"/>
      </w:pPr>
      <w:r>
        <w:t xml:space="preserve">1. die Fahrerlaubnis der Klasse A zum Führen von Fahrzeugen der Klassen AM, A1 und A2,</w:t>
      </w:r>
    </w:p>
    <w:p>
      <w:pPr>
        <w:ind w:left="420"/>
      </w:pPr>
      <w:r>
        <w:t xml:space="preserve">2. die Fahrerlaubnis der Klasse A2 zum Führen von Fahrzeugen der Klassen A1 und AM,</w:t>
      </w:r>
    </w:p>
    <w:p>
      <w:pPr>
        <w:ind w:left="420"/>
      </w:pPr>
      <w:r>
        <w:t xml:space="preserve">3. die Fahrerlaubnis der Klasse A1 zum Führen von Fahrzeugen der Klasse AM</w:t>
      </w:r>
    </w:p>
    <w:p>
      <w:pPr>
        <w:ind w:left="420"/>
      </w:pPr>
      <w:r>
        <w:t xml:space="preserve">4. die Fahrerlaubnis der Klasse B zum Führen von Fahrzeugen der Klassen AM und L,</w:t>
      </w:r>
    </w:p>
    <w:p>
      <w:pPr>
        <w:ind w:left="420"/>
      </w:pPr>
      <w:r>
        <w:t xml:space="preserve">5. die Fahrerlaubnis der Klasse C zum Führen von Fahrzeugen der Klasse C1,</w:t>
      </w:r>
    </w:p>
    <w:p>
      <w:pPr>
        <w:ind w:left="420"/>
      </w:pPr>
      <w:r>
        <w:t xml:space="preserve">6. die Fahrerlaubnis der Klasse CE zum Führen von Fahrzeugen der Klassen C1E, BE und T sowie DE, sofern er zum Führen von Fahrzeugen der Klasse D berechtigt ist,</w:t>
      </w:r>
    </w:p>
    <w:p>
      <w:pPr>
        <w:ind w:left="420"/>
      </w:pPr>
      <w:r>
        <w:t xml:space="preserve">7. die Fahrerlaubnis der Klasse C1E zum Führen von Fahrzeugen der Klassen BE sowie D1E, sofern der Inhaber zum Führen von Fahrzeugen der Klasse D1 berechtigt ist,</w:t>
      </w:r>
    </w:p>
    <w:p>
      <w:pPr>
        <w:ind w:left="420"/>
      </w:pPr>
      <w:r>
        <w:t xml:space="preserve">8. die Fahrerlaubnis der Klasse D zum Führen von Fahrzeugen der Klasse D1,</w:t>
      </w:r>
    </w:p>
    <w:p>
      <w:pPr>
        <w:ind w:left="420"/>
      </w:pPr>
      <w:r>
        <w:t xml:space="preserve">9. die Fahrerlaubnis der Klasse D1E zum Führen von Fahrzeugen der Klasse BE,</w:t>
      </w:r>
    </w:p>
    <w:p>
      <w:pPr>
        <w:ind w:left="420"/>
      </w:pPr>
      <w:r>
        <w:t xml:space="preserve">10. die Fahrerlaubnis der Klasse DE zum Führen von Fahrzeugen der Klassen D1E und BE,</w:t>
      </w:r>
    </w:p>
    <w:p>
      <w:pPr>
        <w:ind w:left="420"/>
      </w:pPr>
      <w:r>
        <w:t xml:space="preserve">11. die Fahrerlaubnis der Klasse T zum Führen von Fahrzeugen der Klassen AM und L.</w:t>
      </w:r>
    </w:p>
    <w:p>
      <w:r>
        <w:t xml:space="preserve">Satz 1 Nummer 1 gilt nicht für eine Fahrerlaubnis der Klasse A, die unter Verwendung der Schlüsselzahl 79.03 oder 79.04 erteilt worden ist.</w:t>
      </w:r>
    </w:p>
    <w:p>
      <w:r>
        <w:t xml:space="preserve">(3a) Die Fahrerlaubnis der Klasse B berechtigt auch zum Führen von dreirädrigen Kraftfahrzeugen im Inland, im Falle eines Kraftfahrzeugs mit einer Motorleistung von mehr als 15 kW jedoch nur, soweit der Inhaber der Fahrerlaubnis mindestens 21 Jahre alt ist.</w:t>
      </w:r>
    </w:p>
    <w:p>
      <w:r>
        <w:t xml:space="preserve">(3b) Die Fahrerlaubnis der Klasse B berechtigt im Inland, sofern der Inhaber diese seit mindestens zwei Jahren besitzt, auch zum Führen von Fahrzeugen</w:t>
      </w:r>
    </w:p>
    <w:p>
      <w:pPr>
        <w:ind w:left="420"/>
      </w:pPr>
      <w:r>
        <w:t xml:space="preserve">– die ganz oder teilweise mit</w:t>
      </w:r>
    </w:p>
    <w:p>
      <w:pPr>
        <w:ind w:left="780"/>
      </w:pPr>
      <w:r>
        <w:t xml:space="preserve">a) Strom,</w:t>
      </w:r>
    </w:p>
    <w:p>
      <w:pPr>
        <w:ind w:left="780"/>
      </w:pPr>
      <w:r>
        <w:t xml:space="preserve">b) Wasserstoff,</w:t>
      </w:r>
    </w:p>
    <w:p>
      <w:pPr>
        <w:ind w:left="780"/>
      </w:pPr>
      <w:r>
        <w:t xml:space="preserve">c) Erdgas, einschließlich Biomethan, gasförmig (komprimiertes Erdgas – CNG) und flüssig (Flüssigerdgas – LNG),</w:t>
      </w:r>
    </w:p>
    <w:p>
      <w:pPr>
        <w:ind w:left="780"/>
      </w:pPr>
      <w:r>
        <w:t xml:space="preserve">d) Flüssiggas (LPG),</w:t>
      </w:r>
    </w:p>
    <w:p>
      <w:pPr>
        <w:ind w:left="780"/>
      </w:pPr>
      <w:r>
        <w:t xml:space="preserve">e) mechanischer Energie aus bordeigenen Speichern/bordeigenen Quellen, einschließlich Abwärme,</w:t>
      </w:r>
    </w:p>
    <w:p>
      <w:r>
        <w:t xml:space="preserve">alternativ angetrieben werden,</w:t>
      </w:r>
    </w:p>
    <w:p>
      <w:pPr>
        <w:ind w:left="420"/>
      </w:pPr>
      <w:r>
        <w:t xml:space="preserve">– mit einer Gesamtmasse von mehr als 3 500 kg, jedoch nicht mehr als 4 250 kg,</w:t>
      </w:r>
    </w:p>
    <w:p>
      <w:pPr>
        <w:ind w:left="420"/>
      </w:pPr>
      <w:r>
        <w:t xml:space="preserve">– für die Güterbeförderung und</w:t>
      </w:r>
    </w:p>
    <w:p>
      <w:pPr>
        <w:ind w:left="420"/>
      </w:pPr>
      <w:r>
        <w:t xml:space="preserve">– ohne Anhänger,</w:t>
      </w:r>
    </w:p>
    <w:p>
      <w:r>
        <w:t xml:space="preserve">sofern</w:t>
      </w:r>
    </w:p>
    <w:p>
      <w:pPr>
        <w:ind w:left="420"/>
      </w:pPr>
      <w:r>
        <w:t xml:space="preserve">– die 3 500 kg überschreitende Masse ausschließlich dem zusätzlichen Gewicht des Antriebssystems gegenüber dem Antriebssystem eines Fahrzeugs mit denselben Abmessungen, das mit einem herkömmlichen Verbrennungsmotor mit Fremd- oder Selbstzündung ausgestattet ist, geschuldet ist und</w:t>
      </w:r>
    </w:p>
    <w:p>
      <w:pPr>
        <w:ind w:left="420"/>
      </w:pPr>
      <w:r>
        <w:t xml:space="preserve">– die Ladekapazität gegenüber diesem Fahrzeug nicht erhöht ist.</w:t>
      </w:r>
    </w:p>
    <w:p>
      <w:r>
        <w:t xml:space="preserve">(4) Fahrerlaubnisse der Klassen C, C1, CE oder C1E berechtigen im Inland auch zum Führen von Kraftomnibussen – gegebenenfalls mit Anhänger – mit einer entsprechenden zulässigen Gesamtmasse und ohne Fahrgäste, wenn die Fahrten lediglich zur Überprüfung des technischen Zustands des Fahrzeugs dienen.</w:t>
      </w:r>
    </w:p>
    <w:p>
      <w:r>
        <w:t xml:space="preserve">(4a) Eine Fahrerlaubnis der Klasse C1 berechtigt auch zum Führen von Fahrzeugen mit einer zulässigen Gesamtmasse von mehr als 3 500 kg, aber nicht mehr als 7 500 kg, und die zur Beförderung von nicht mehr als acht Personen außer dem Fahrzeugführer ausgelegt und gebaut sind mit insbesondere folgender, für die Genehmigung der Fahrzeugtypen maßgeblicher, besonderer Zweckbestimmung:</w:t>
      </w:r>
    </w:p>
    <w:p>
      <w:pPr>
        <w:ind w:left="420"/>
      </w:pPr>
      <w:r>
        <w:t xml:space="preserve">1. Einsatzfahrzeuge der Feuerwehr,</w:t>
      </w:r>
    </w:p>
    <w:p>
      <w:pPr>
        <w:ind w:left="420"/>
      </w:pPr>
      <w:r>
        <w:t xml:space="preserve">2. Einsatzfahrzeuge der Polizei,</w:t>
      </w:r>
    </w:p>
    <w:p>
      <w:pPr>
        <w:ind w:left="420"/>
      </w:pPr>
      <w:r>
        <w:t xml:space="preserve">3. Einsatzfahrzeuge der nach Landesrecht anerkannten Rettungsdienste,</w:t>
      </w:r>
    </w:p>
    <w:p>
      <w:pPr>
        <w:ind w:left="420"/>
      </w:pPr>
      <w:r>
        <w:t xml:space="preserve">4. Einsatzfahrzeuge des Technischen Hilfswerks,</w:t>
      </w:r>
    </w:p>
    <w:p>
      <w:pPr>
        <w:ind w:left="420"/>
      </w:pPr>
      <w:r>
        <w:t xml:space="preserve">5. Einsatzfahrzeuge sonstiger Einheiten des Katastrophenschutzes,</w:t>
      </w:r>
    </w:p>
    <w:p>
      <w:pPr>
        <w:ind w:left="420"/>
      </w:pPr>
      <w:r>
        <w:t xml:space="preserve">6. Krankenkraftwagen,</w:t>
      </w:r>
    </w:p>
    <w:p>
      <w:pPr>
        <w:ind w:left="420"/>
      </w:pPr>
      <w:r>
        <w:t xml:space="preserve">7. Notarzteinsatz- und Sanitätsfahrzeuge,</w:t>
      </w:r>
    </w:p>
    <w:p>
      <w:pPr>
        <w:ind w:left="420"/>
      </w:pPr>
      <w:r>
        <w:t xml:space="preserve">8. Beschussgeschützte Fahrzeuge,</w:t>
      </w:r>
    </w:p>
    <w:p>
      <w:pPr>
        <w:ind w:left="420"/>
      </w:pPr>
      <w:r>
        <w:t xml:space="preserve">9. Post, Funk- und Fernmeldefahrzeuge,</w:t>
      </w:r>
    </w:p>
    <w:p>
      <w:pPr>
        <w:ind w:left="420"/>
      </w:pPr>
      <w:r>
        <w:t xml:space="preserve">10. Spezialisierte Verkaufswagen,</w:t>
      </w:r>
    </w:p>
    <w:p>
      <w:pPr>
        <w:ind w:left="420"/>
      </w:pPr>
      <w:r>
        <w:t xml:space="preserve">11. Rollstuhlgerechte Fahrzeuge,</w:t>
      </w:r>
    </w:p>
    <w:p>
      <w:pPr>
        <w:ind w:left="420"/>
      </w:pPr>
      <w:r>
        <w:t xml:space="preserve">12. Leichenwagen und</w:t>
      </w:r>
    </w:p>
    <w:p>
      <w:pPr>
        <w:ind w:left="420"/>
      </w:pPr>
      <w:r>
        <w:t xml:space="preserve">13. Wohnmobile.</w:t>
      </w:r>
    </w:p>
    <w:p>
      <w:r>
        <w:t xml:space="preserve">Satz 1 gilt für die Fahrerlaubnis der Klassen C1E, C und CE entsprechend.</w:t>
      </w:r>
    </w:p>
    <w:p>
      <w:r>
        <w:t xml:space="preserve">(5) Unter land- oder forstwirtschaftliche Zwecke im Rahmen der Fahrerlaubnis der Klassen T und L fallen</w:t>
      </w:r>
    </w:p>
    <w:p>
      <w:pPr>
        <w:ind w:left="420"/>
      </w:pPr>
      <w:r>
        <w:t xml:space="preserve">1. Betrieb von Landwirtschaft, Forstwirtschaft, Weinbau, Gartenbau, Obstbau, Gemüsebau, Baumschulen, Tierzucht, Tierhaltung, Fischzucht, Teichwirtschaft, Fischerei, Imkerei, Jagd sowie den Zielen des Natur- und Umweltschutzes dienende Landschaftspflege,</w:t>
      </w:r>
    </w:p>
    <w:p>
      <w:pPr>
        <w:ind w:left="420"/>
      </w:pPr>
      <w:r>
        <w:t xml:space="preserve">2. Park-, Garten-, Böschungs- und Friedhofspflege,</w:t>
      </w:r>
    </w:p>
    <w:p>
      <w:pPr>
        <w:ind w:left="420"/>
      </w:pPr>
      <w:r>
        <w:t xml:space="preserve">3. landwirtschaftliche Nebenerwerbstätigkeit und Nachbarschaftshilfe von Landwirten,</w:t>
      </w:r>
    </w:p>
    <w:p>
      <w:pPr>
        <w:ind w:left="420"/>
      </w:pPr>
      <w:r>
        <w:t xml:space="preserve">4. Betrieb von land- und forstwirtschaftlichen Lohnunternehmen und andere überbetriebliche Maschinenverwendung,</w:t>
      </w:r>
    </w:p>
    <w:p>
      <w:pPr>
        <w:ind w:left="420"/>
      </w:pPr>
      <w:r>
        <w:t xml:space="preserve">5. Betrieb von Unternehmen, die unmittelbar der Sicherung, Überwachung und Förderung der Landwirtschaft überwiegend dienen,</w:t>
      </w:r>
    </w:p>
    <w:p>
      <w:pPr>
        <w:ind w:left="420"/>
      </w:pPr>
      <w:r>
        <w:t xml:space="preserve">6. Betrieb von Werkstätten zur Reparatur, Wartung und Prüfung von Fahrzeugen sowie Probefahrten der Hersteller von Fahrzeugen, die jeweils im Rahmen der Nummern 1 bis 5 eingesetzt werden, und</w:t>
      </w:r>
    </w:p>
    <w:p>
      <w:pPr>
        <w:ind w:left="420"/>
      </w:pPr>
      <w:r>
        <w:t xml:space="preserve">7. Winterdienst.</w:t>
      </w:r>
    </w:p>
    <w:p>
      <w:r>
        <w:t xml:space="preserve">(6) Fahrerlaubnisse, die bis zum Ablauf des 15. Juli 2019 erteilt worden sind (Fahrerlaubnisse alten Rechts) bleiben im Umfang der bisherigen Berechtigungen, wie er sich aus der Anlage 3 ergibt, bestehen und erstrecken sich vorbehaltlich der Bestimmungen in § 76 auf den Umfang der ab dem 16. Juli 2019 geltenden Fahrerlaubnisse nach Absatz 1. Auf Antrag wird Inhabern von Fahrerlaubnissen alten Rechts ein neuer Führerschein mit Umstellung auf die neuen Fahrerlaubnisklassen entsprechend Satz 1 ausgefertigt.</w:t>
      </w:r>
    </w:p>
    <w:p>
      <w:r>
        <w:t xml:space="preserve">(7) (weggefallen)</w:t>
      </w:r>
    </w:p>
    <w:p>
      <w:r>
        <w:rPr>
          <w:color w:val="555555"/>
          <w:sz w:val="17"/>
        </w:rPr>
        <w:t xml:space="preserve">Zitiervorschlag: § 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