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FeV 2010 — Schulung in Erster Hilfe</w:t>
      </w:r>
    </w:p>
    <w:p>
      <w:r>
        <w:rPr>
          <w:color w:val="555555"/>
          <w:sz w:val="18"/>
        </w:rPr>
        <w:t xml:space="preserve">Fahrerlaubnis-Verordnung</w:t>
      </w:r>
    </w:p>
    <w:p>
      <w:r>
        <w:rPr>
          <w:color w:val="555555"/>
          <w:sz w:val="18"/>
        </w:rPr>
        <w:t xml:space="preserve">Stand: 01.03.2022 (konsolidierte Textfassung, kein amtliches Inkrafttretensdatum)</w:t>
      </w:r>
    </w:p>
    <w:p>
      <w:r>
        <w:t xml:space="preserve">(1) Bewerber um eine Fahrerlaubnis müssen an einer Schulung in Erster Hilfe teilnehmen, die mindestens neun Unterrichtseinheiten zu je 45 Minuten umfasst. Die Schulung soll dem Antragsteller durch theoretischen Unterricht und durch praktische Übungen gründliches Wissen und praktisches Können in der Ersten Hilfe vermitteln. Gegenstand der Schulung ist auch die Vermittlung von Grundwissen zur Organ- und Gewebespende einschließlich der Möglichkeiten, die Entscheidung über die persönliche Spendenbereitschaft zu dokumentieren.</w:t>
      </w:r>
    </w:p>
    <w:p>
      <w:r>
        <w:t xml:space="preserve">(2) Der Nachweis über die Teilnahme an einer Schulung in Erster Hilfe wird durch die Bescheinigung einer für solche Schulungen amtlich anerkannten Stelle oder eines Trägers der öffentlichen Verwaltung, insbesondere der Bundeswehr, der Polizei oder der Bundespolizei, geführt. Im Falle der Erweiterung oder der Neuerteilung einer Fahrerlaubnis ist auf einen Nachweis zu verzichten, wenn der Bewerber zuvor bereits an einer Schulung in Erster Hilfe im Sinne des Absatzes 1 teilgenommen hat.</w:t>
      </w:r>
    </w:p>
    <w:p>
      <w:r>
        <w:t xml:space="preserve">(3) Des Nachweises über die Teilnahme an einer Schulung in Erster Hilfe im Sinne des Absatzes 1 bedarf insbesondere nicht, wer</w:t>
      </w:r>
    </w:p>
    <w:p>
      <w:pPr>
        <w:ind w:left="420"/>
      </w:pPr>
      <w:r>
        <w:t xml:space="preserve">1. ein Zeugnis über die bestandene ärztliche oder zahnärztliche Staatsprüfung oder den Nachweis über eine im Ausland erworbene abgeschlossene ärztliche oder zahnärztliche Ausbildung,</w:t>
      </w:r>
    </w:p>
    <w:p>
      <w:pPr>
        <w:ind w:left="420"/>
      </w:pPr>
      <w:r>
        <w:t xml:space="preserve">2. ein Zeugnis über eine abgeschlossene Ausbildung in einem bundesrechtlich geregelten Gesundheitsfachberuf im Sinne des Artikels 74 Absatz 1 Nummer 19 des Grundgesetzes, in einem der auf Grund des Berufsbildungsgesetzes staatlich anerkannten Ausbildungsberufe Medizinischer, Zahnmedizinischer, Tiermedizinischer oder Pharmazeutisch-kaufmännischer Fachangestellter/Medizinische, Zahnmedizinische, Tiermedizinische oder Pharmazeutischkaufmännische Fachangestellte oder in einem landesrechtlich geregelten Helferberuf des Gesundheits- und Sozialwesens oder</w:t>
      </w:r>
    </w:p>
    <w:p>
      <w:pPr>
        <w:ind w:left="420"/>
      </w:pPr>
      <w:r>
        <w:t xml:space="preserve">3. eine Bescheinigung über die Ausbildung als Schwesternhelferin, Pflegediensthelfer, über eine Sanitätsausbildung oder rettungsdienstliche Ausbildung oder die Ausbildung als Rettungsschwimmer mit der Befähigung für das Deutsche Rettungsschwimmer-Abzeichen in Silber oder Gold</w:t>
      </w:r>
    </w:p>
    <w:p>
      <w:r>
        <w:t xml:space="preserve">vorlegt.</w:t>
      </w:r>
    </w:p>
    <w:p>
      <w:r>
        <w:rPr>
          <w:color w:val="555555"/>
          <w:sz w:val="17"/>
        </w:rPr>
        <w:t xml:space="preserve">Zitiervorschlag: § 19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