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FamGKG — (zu § 28 Absatz 1 Satz 3)</w:t>
      </w:r>
    </w:p>
    <w:p>
      <w:r>
        <w:rPr>
          <w:color w:val="555555"/>
          <w:sz w:val="18"/>
        </w:rPr>
        <w:t xml:space="preserve">Gesetz über Gerichtskosten in Familiensachen</w:t>
      </w:r>
    </w:p>
    <w:p>
      <w:r>
        <w:rPr>
          <w:color w:val="555555"/>
          <w:sz w:val="18"/>
        </w:rPr>
        <w:t xml:space="preserve">Stand: 01.06.2025 (konsolidierte Textfassung, kein amtliches Inkrafttretensdatum)</w:t>
      </w:r>
    </w:p>
    <w:p>
      <w:r>
        <w:t xml:space="preserve">(Fundstelle: BGBl. 2025 I Nr. 109, S. 14)</w:t>
      </w:r>
    </w:p>
    <w:p>
      <w:r>
        <w:rPr>
          <w:rFonts w:ascii="Courier New" w:hAnsi="Courier New"/>
          <w:sz w:val="17"/>
        </w:rPr>
        <w:t xml:space="preserve">Verfahrenswert bis … €    Gebühr … €        Verfahrenswert bis … €    Gebühr … €</w:t>
      </w:r>
    </w:p>
    <w:p>
      <w:r>
        <w:rPr>
          <w:rFonts w:ascii="Courier New" w:hAnsi="Courier New"/>
          <w:sz w:val="17"/>
        </w:rPr>
        <w:t xml:space="preserve">500    40,00        50 000    638,00</w:t>
      </w:r>
    </w:p>
    <w:p>
      <w:r>
        <w:rPr>
          <w:rFonts w:ascii="Courier New" w:hAnsi="Courier New"/>
          <w:sz w:val="17"/>
        </w:rPr>
        <w:t xml:space="preserve">1 000    61,00        65 000    778,00</w:t>
      </w:r>
    </w:p>
    <w:p>
      <w:r>
        <w:rPr>
          <w:rFonts w:ascii="Courier New" w:hAnsi="Courier New"/>
          <w:sz w:val="17"/>
        </w:rPr>
        <w:t xml:space="preserve">1 500    82,00        80 000    918,00</w:t>
      </w:r>
    </w:p>
    <w:p>
      <w:r>
        <w:rPr>
          <w:rFonts w:ascii="Courier New" w:hAnsi="Courier New"/>
          <w:sz w:val="17"/>
        </w:rPr>
        <w:t xml:space="preserve">2 000    103,00        95 000    1 058,00</w:t>
      </w:r>
    </w:p>
    <w:p>
      <w:r>
        <w:rPr>
          <w:rFonts w:ascii="Courier New" w:hAnsi="Courier New"/>
          <w:sz w:val="17"/>
        </w:rPr>
        <w:t xml:space="preserve">3 000    125,50        110 000    1 198,00</w:t>
      </w:r>
    </w:p>
    <w:p>
      <w:r>
        <w:rPr>
          <w:rFonts w:ascii="Courier New" w:hAnsi="Courier New"/>
          <w:sz w:val="17"/>
        </w:rPr>
        <w:t xml:space="preserve">4 000    148,00        125 000    1 338,00</w:t>
      </w:r>
    </w:p>
    <w:p>
      <w:r>
        <w:rPr>
          <w:rFonts w:ascii="Courier New" w:hAnsi="Courier New"/>
          <w:sz w:val="17"/>
        </w:rPr>
        <w:t xml:space="preserve">5 000    170,50        140 000    1 478,00</w:t>
      </w:r>
    </w:p>
    <w:p>
      <w:r>
        <w:rPr>
          <w:rFonts w:ascii="Courier New" w:hAnsi="Courier New"/>
          <w:sz w:val="17"/>
        </w:rPr>
        <w:t xml:space="preserve">6 000    193,00        155 000    1 618,00</w:t>
      </w:r>
    </w:p>
    <w:p>
      <w:r>
        <w:rPr>
          <w:rFonts w:ascii="Courier New" w:hAnsi="Courier New"/>
          <w:sz w:val="17"/>
        </w:rPr>
        <w:t xml:space="preserve">7 000    215,50        170 000    1 758,00</w:t>
      </w:r>
    </w:p>
    <w:p>
      <w:r>
        <w:rPr>
          <w:rFonts w:ascii="Courier New" w:hAnsi="Courier New"/>
          <w:sz w:val="17"/>
        </w:rPr>
        <w:t xml:space="preserve">8 000    238,00        185 000    1 898,00</w:t>
      </w:r>
    </w:p>
    <w:p>
      <w:r>
        <w:rPr>
          <w:rFonts w:ascii="Courier New" w:hAnsi="Courier New"/>
          <w:sz w:val="17"/>
        </w:rPr>
        <w:t xml:space="preserve">9 000    260,50        200 000    2 038,00</w:t>
      </w:r>
    </w:p>
    <w:p>
      <w:r>
        <w:rPr>
          <w:rFonts w:ascii="Courier New" w:hAnsi="Courier New"/>
          <w:sz w:val="17"/>
        </w:rPr>
        <w:t xml:space="preserve">10 000    283,00        230 000    2 248,00</w:t>
      </w:r>
    </w:p>
    <w:p>
      <w:r>
        <w:rPr>
          <w:rFonts w:ascii="Courier New" w:hAnsi="Courier New"/>
          <w:sz w:val="17"/>
        </w:rPr>
        <w:t xml:space="preserve">13 000    313,50        260 000    2 458,00</w:t>
      </w:r>
    </w:p>
    <w:p>
      <w:r>
        <w:rPr>
          <w:rFonts w:ascii="Courier New" w:hAnsi="Courier New"/>
          <w:sz w:val="17"/>
        </w:rPr>
        <w:t xml:space="preserve">16 000    344,00        290 000    2 668,00</w:t>
      </w:r>
    </w:p>
    <w:p>
      <w:r>
        <w:rPr>
          <w:rFonts w:ascii="Courier New" w:hAnsi="Courier New"/>
          <w:sz w:val="17"/>
        </w:rPr>
        <w:t xml:space="preserve">19 000    374,50        320 000    2 878,00</w:t>
      </w:r>
    </w:p>
    <w:p>
      <w:r>
        <w:rPr>
          <w:rFonts w:ascii="Courier New" w:hAnsi="Courier New"/>
          <w:sz w:val="17"/>
        </w:rPr>
        <w:t xml:space="preserve">22 000    405,00        350 000    3 088,00</w:t>
      </w:r>
    </w:p>
    <w:p>
      <w:r>
        <w:rPr>
          <w:rFonts w:ascii="Courier New" w:hAnsi="Courier New"/>
          <w:sz w:val="17"/>
        </w:rPr>
        <w:t xml:space="preserve">25 000    435,50        380 000    3 298,00</w:t>
      </w:r>
    </w:p>
    <w:p>
      <w:r>
        <w:rPr>
          <w:rFonts w:ascii="Courier New" w:hAnsi="Courier New"/>
          <w:sz w:val="17"/>
        </w:rPr>
        <w:t xml:space="preserve">30 000    476,00        410 000    3 508,00</w:t>
      </w:r>
    </w:p>
    <w:p>
      <w:r>
        <w:rPr>
          <w:rFonts w:ascii="Courier New" w:hAnsi="Courier New"/>
          <w:sz w:val="17"/>
        </w:rPr>
        <w:t xml:space="preserve">35 000    516,50        440 000    3 718,00</w:t>
      </w:r>
    </w:p>
    <w:p>
      <w:r>
        <w:rPr>
          <w:rFonts w:ascii="Courier New" w:hAnsi="Courier New"/>
          <w:sz w:val="17"/>
        </w:rPr>
        <w:t xml:space="preserve">40 000    557,00        470 000    3 928,00</w:t>
      </w:r>
    </w:p>
    <w:p>
      <w:r>
        <w:rPr>
          <w:rFonts w:ascii="Courier New" w:hAnsi="Courier New"/>
          <w:sz w:val="17"/>
        </w:rPr>
        <w:t xml:space="preserve">45 000    597,50        500 000    4 138,00</w:t>
      </w:r>
    </w:p>
    <w:p>
      <w:r>
        <w:rPr>
          <w:color w:val="555555"/>
          <w:sz w:val="17"/>
        </w:rPr>
        <w:t xml:space="preserve">Zitiervorschlag: Anlage 2 FamGKG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https://recht.nulegal.eu/gesetze/FamGKG/anlage-2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