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454 FamFG — Aufgebot von Nachlassgläubigern; örtliche Zuständigkeit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Für das Aufgebotsverfahren zur Ausschließung von Nachlassgläubigern auf Grund des § 1970 des Bürgerlichen Gesetzbuchs gelten die nachfolgenden besonderen Vorschriften.</w:t>
      </w:r>
    </w:p>
    <w:p>
      <w:r>
        <w:t xml:space="preserve">(2) Örtlich zuständig ist das Amtsgericht, dem die Angelegenheiten des Nachlassgerichts obliegen. Sind diese Angelegenheiten einer anderen Behörde als einem Amtsgericht übertragen, so ist das Amtsgericht zuständig, in dessen Bezirk die Nachlassbehörde ihren Sitz hat.</w:t>
      </w:r>
    </w:p>
    <w:p>
      <w:r>
        <w:rPr>
          <w:color w:val="555555"/>
          <w:sz w:val="17"/>
        </w:rPr>
        <w:t xml:space="preserve">Zitiervorschlag: § 454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