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269 FamFG — Lebenspartnerschaftssachen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Lebenspartnerschaftssachen sind Verfahren, welche zum Gegenstand haben:</w:t>
      </w:r>
    </w:p>
    <w:p>
      <w:pPr>
        <w:ind w:left="420"/>
      </w:pPr>
      <w:r>
        <w:t xml:space="preserve">1. die Aufhebung der Lebenspartnerschaft auf Grund des Lebenspartnerschaftsgesetzes,</w:t>
      </w:r>
    </w:p>
    <w:p>
      <w:pPr>
        <w:ind w:left="420"/>
      </w:pPr>
      <w:r>
        <w:t xml:space="preserve">2. die Feststellung des Bestehens oder Nichtbestehens einer Lebenspartnerschaft,</w:t>
      </w:r>
    </w:p>
    <w:p>
      <w:pPr>
        <w:ind w:left="420"/>
      </w:pPr>
      <w:r>
        <w:t xml:space="preserve">3. die elterliche Sorge, das Umgangsrecht oder die Herausgabe in Bezug auf ein gemeinschaftliches Kind,</w:t>
      </w:r>
    </w:p>
    <w:p>
      <w:pPr>
        <w:ind w:left="420"/>
      </w:pPr>
      <w:r>
        <w:t xml:space="preserve">4. die Annahme als Kind und die Ersetzung der Einwilligung zur Annahme als Kind,</w:t>
      </w:r>
    </w:p>
    <w:p>
      <w:pPr>
        <w:ind w:left="420"/>
      </w:pPr>
      <w:r>
        <w:t xml:space="preserve">5. Wohnungszuweisungssachen nach § 14 oder § 17 des Lebenspartnerschaftsgesetzes,</w:t>
      </w:r>
    </w:p>
    <w:p>
      <w:pPr>
        <w:ind w:left="420"/>
      </w:pPr>
      <w:r>
        <w:t xml:space="preserve">6. Haushaltssachen nach § 13 oder § 17 des Lebenspartnerschaftsgesetzes,</w:t>
      </w:r>
    </w:p>
    <w:p>
      <w:pPr>
        <w:ind w:left="420"/>
      </w:pPr>
      <w:r>
        <w:t xml:space="preserve">7. den Versorgungsausgleich der Lebenspartner,</w:t>
      </w:r>
    </w:p>
    <w:p>
      <w:pPr>
        <w:ind w:left="420"/>
      </w:pPr>
      <w:r>
        <w:t xml:space="preserve">8. die gesetzliche Unterhaltspflicht für ein gemeinschaftliches minderjähriges Kind der Lebenspartner,</w:t>
      </w:r>
    </w:p>
    <w:p>
      <w:pPr>
        <w:ind w:left="420"/>
      </w:pPr>
      <w:r>
        <w:t xml:space="preserve">9. die durch die Lebenspartnerschaft begründete gesetzliche Unterhaltspflicht,</w:t>
      </w:r>
    </w:p>
    <w:p>
      <w:pPr>
        <w:ind w:left="420"/>
      </w:pPr>
      <w:r>
        <w:t xml:space="preserve">10. Ansprüche aus dem lebenspartnerschaftlichen Güterrecht, auch wenn Dritte an dem Verfahren beteiligt sind,</w:t>
      </w:r>
    </w:p>
    <w:p>
      <w:pPr>
        <w:ind w:left="420"/>
      </w:pPr>
      <w:r>
        <w:t xml:space="preserve">11. Entscheidungen nach § 6 des Lebenspartnerschaftsgesetzes in Verbindung mit § 1365 Abs. 2, § 1369 Abs. 2 und den §§ 1382 und 1383 des Bürgerlichen Gesetzbuchs,</w:t>
      </w:r>
    </w:p>
    <w:p>
      <w:pPr>
        <w:ind w:left="420"/>
      </w:pPr>
      <w:r>
        <w:t xml:space="preserve">12. Entscheidungen nach § 7 des Lebenspartnerschaftsgesetzes in Verbindung mit den §§ 1426, 1430, 1452 des Bürgerlichen Gesetzbuchs oder mit § 1519 des Bürgerlichen Gesetzbuchs und Artikel 5 Absatz 2, Artikel 12 Absatz 2 Satz 2 oder Artikel 17 des Abkommens vom 4. Februar 2010 zwischen der Bundesrepublik Deutschland und der Französischen Republik über den Güterstand der Wahl-Zugewinngemeinschaft.</w:t>
      </w:r>
    </w:p>
    <w:p>
      <w:r>
        <w:t xml:space="preserve">(2) Sonstige Lebenspartnerschaftssachen sind Verfahren, welche zum Gegenstand haben:</w:t>
      </w:r>
    </w:p>
    <w:p>
      <w:pPr>
        <w:ind w:left="420"/>
      </w:pPr>
      <w:r>
        <w:t xml:space="preserve">1. Ansprüche nach § 1 Abs. 4 Satz 2 des Lebenspartnerschaftsgesetzes in der bis einschließlich 21. Dezember 2018 geltenden Fassung in Verbindung mit den §§ 1298 bis 1301 des Bürgerlichen Gesetzbuchs,</w:t>
      </w:r>
    </w:p>
    <w:p>
      <w:pPr>
        <w:ind w:left="420"/>
      </w:pPr>
      <w:r>
        <w:t xml:space="preserve">2. Ansprüche aus der Lebenspartnerschaft,</w:t>
      </w:r>
    </w:p>
    <w:p>
      <w:pPr>
        <w:ind w:left="420"/>
      </w:pPr>
      <w:r>
        <w:t xml:space="preserve">3. Ansprüche zwischen Personen, die miteinander eine Lebenspartnerschaft führen oder geführt haben, oder zwischen einer solchen Person und einem Elternteil im Zusammenhang mit der Trennung oder Aufhebung der Lebenspartnerschaft,</w:t>
      </w:r>
    </w:p>
    <w:p>
      <w:r>
        <w:t xml:space="preserve">sofern nicht die Zuständigkeit der Arbeitsgerichte gegeben ist oder das Verfahren eines der in § 348 Abs. 1 Satz 2 Nr. 2 Buchstabe a bis k der Zivilprozessordnung genannten Sachgebiete, das Wohnungseigentumsrecht oder das Erbrecht betrifft und sofern es sich nicht bereits nach anderen Vorschriften um eine Lebenspartnerschaftssache handelt.</w:t>
      </w:r>
    </w:p>
    <w:p>
      <w:r>
        <w:t xml:space="preserve">(3) Sonstige Lebenspartnerschaftssachen sind auch Verfahren über einen Antrag nach § 8 Abs. 2 des Lebenspartnerschaftsgesetzes in Verbindung mit § 1357 Abs. 2 Satz 1 des Bürgerlichen Gesetzbuchs.</w:t>
      </w:r>
    </w:p>
    <w:p>
      <w:r>
        <w:rPr>
          <w:color w:val="555555"/>
          <w:sz w:val="17"/>
        </w:rPr>
        <w:t xml:space="preserve">Zitiervorschlag: § 269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