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beteiligen sind</w:t>
      </w:r>
    </w:p>
    <w:p>
      <w:pPr>
        <w:ind w:left="420"/>
      </w:pPr>
      <w:r>
        <w:t xml:space="preserve">1. in Verfahren nach § 186 Nr. 1</w:t>
      </w:r>
    </w:p>
    <w:p>
      <w:pPr>
        <w:ind w:left="780"/>
      </w:pPr>
      <w:r>
        <w:t xml:space="preserve">a) der Annehmende und der Anzunehmende,</w:t>
      </w:r>
    </w:p>
    <w:p>
      <w:pPr>
        <w:ind w:left="780"/>
      </w:pPr>
      <w:r>
        <w:t xml:space="preserve">b) die Eltern des Anzunehmenden, wenn dieser entweder minderjährig ist und ein Fall des § 1747 Abs. 2 Satz 2 oder Abs. 4 des Bürgerlichen Gesetzbuchs nicht vorliegt oder im Fall des § 1772 des Bürgerlichen Gesetzbuchs,</w:t>
      </w:r>
    </w:p>
    <w:p>
      <w:pPr>
        <w:ind w:left="780"/>
      </w:pPr>
      <w:r>
        <w:t xml:space="preserve">c) der Ehegatte oder Lebenspartner des Annehmenden und der Ehegatte oder Lebenspartner des Anzunehmenden, sofern nicht ein Fall des § 1749 Absatz 2 des Bürgerlichen Gesetzbuchs vorliegt;</w:t>
      </w:r>
    </w:p>
    <w:p>
      <w:pPr>
        <w:ind w:left="420"/>
      </w:pPr>
      <w:r>
        <w:t xml:space="preserve">2. in Verfahren nach § 186 Nr. 2 derjenige, dessen Einwilligung ersetzt werden soll;</w:t>
      </w:r>
    </w:p>
    <w:p>
      <w:pPr>
        <w:ind w:left="420"/>
      </w:pPr>
      <w:r>
        <w:t xml:space="preserve">3. in Verfahren nach § 186 Nr. 3</w:t>
      </w:r>
    </w:p>
    <w:p>
      <w:pPr>
        <w:ind w:left="780"/>
      </w:pPr>
      <w:r>
        <w:t xml:space="preserve">a) der Annehmende und der Angenommene,</w:t>
      </w:r>
    </w:p>
    <w:p>
      <w:pPr>
        <w:ind w:left="780"/>
      </w:pPr>
      <w:r>
        <w:t xml:space="preserve">b) die leiblichen Eltern des minderjährigen Angenommenen;</w:t>
      </w:r>
    </w:p>
    <w:p>
      <w:pPr>
        <w:ind w:left="420"/>
      </w:pPr>
      <w:r>
        <w:t xml:space="preserve">4. in Verfahren nach § 186 Nr. 4 die Verlobten.</w:t>
      </w:r>
    </w:p>
    <w:p>
      <w:r>
        <w:t xml:space="preserve">(2) Das Jugendamt und das Landesjugendamt sind auf ihren Antrag zu beteiligen.</w:t>
      </w:r>
    </w:p>
    <w:p>
      <w:r>
        <w:rPr>
          <w:color w:val="555555"/>
          <w:sz w:val="17"/>
        </w:rPr>
        <w:t xml:space="preserve">Zitiervorschlag: § 188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