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FamFG — Bevollmächtigte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Soweit eine Vertretung durch Rechtsanwälte nicht geboten ist, können die Beteiligten das Verfahren selbst betreiben.</w:t>
      </w:r>
    </w:p>
    <w:p>
      <w:r>
        <w:t xml:space="preserve">(2) Die Beteiligten können sich durch einen Rechtsanwalt als Bevollmächtigten vertreten lassen. Darüber hinaus sind als Bevollmächtigte, soweit eine Vertretung durch Rechtsanwälte nicht geboten ist,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die Beteiligten, wenn die Vertretung nicht im Zusammenhang mit einer entgeltlichen Tätigkeit steht;</w:t>
      </w:r>
    </w:p>
    <w:p>
      <w:pPr>
        <w:ind w:left="420"/>
      </w:pPr>
      <w:r>
        <w:t xml:space="preserve">3. Notare.</w:t>
      </w:r>
    </w:p>
    <w:p>
      <w:r>
        <w:t xml:space="preserve">(3) Das Gericht weist Bevollmächtigte, die nicht nach Maßgabe des Absatzes 2 vertretungsbefugt sind, durch unanfechtbaren Beschluss zurück. Verfahrenshandlungen, die ein nicht vertretungsbefugter Bevollmächtigter bis zu seiner Zurückweisung vorgenommen hat, und Zustellungen oder Mitteilungen an diesen Bevollmächtigten sind wirksam. Das Gericht kann den in Absatz 2 Satz 2 Nr. 1 und 2 bezeichneten Bevollmächtigten durch unanfechtbaren Beschluss die weitere Vertretung untersagen, wenn sie nicht in der Lage sind, das Sach- und Streitverhältnis sachgerecht darzustellen.</w:t>
      </w:r>
    </w:p>
    <w:p>
      <w:r>
        <w:t xml:space="preserve">(4) Vor dem Bundesgerichtshof müssen sich die Beteiligten, außer im Verfahren über die Ausschließung und Ablehnung von Gerichtspersonen und im Verfahren über die Verfahrenskostenhilfe, durch einen beim Bundesgerichtshof zugelassenen Rechtsanwalt vertreten lassen. Behörden und juristische Personen des öffentlichen Rechts einschließlich der von ihnen zur Erfüllung ihrer öffentlichen Aufgaben gebildeten Zusammenschlüsse können sich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 Für die Beiordnung eines Notanwaltes gelten die §§ 78b und 78c der Zivilprozessordnung entsprechend.</w:t>
      </w:r>
    </w:p>
    <w:p>
      <w:r>
        <w:t xml:space="preserve">(5) Richter dürfen nicht als Bevollmächtigte vor dem Gericht auftreten, dem sie angehören.</w:t>
      </w:r>
    </w:p>
    <w:p>
      <w:r>
        <w:rPr>
          <w:color w:val="555555"/>
          <w:sz w:val="17"/>
        </w:rPr>
        <w:t xml:space="preserve">Zitiervorschlag: § 10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