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 FakO (Bayern) — Gliederung der Prüfung</w:t>
      </w:r>
    </w:p>
    <w:p>
      <w:r>
        <w:rPr>
          <w:color w:val="555555"/>
          <w:sz w:val="18"/>
        </w:rPr>
        <w:t xml:space="preserve">Fachakademieordnung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Abschlussprüfung gliedert sich in zwei Abschnitte:</w:t>
      </w:r>
    </w:p>
    <w:p>
      <w:r>
        <w:t xml:space="preserve">1. die schriftliche und mündliche Prüfung gemäß §§ 79 und 80 am Ende des Ausbildungsabschnitts nach § 3 Abs. 4 Satz 2 Nr. 1,</w:t>
      </w:r>
    </w:p>
    <w:p>
      <w:r>
        <w:t xml:space="preserve">2. die praktische Abschlussprüfung gemäß § 82 Abs. 1 am Ende des Berufspraktikums gemäß § 81.</w:t>
      </w:r>
    </w:p>
    <w:p>
      <w:r>
        <w:t xml:space="preserve">Art. 54 Abs. 5 BayEUG findet auf jeden Prüfungsabschnitt Anwendung.</w:t>
      </w:r>
    </w:p>
    <w:p>
      <w:r>
        <w:rPr>
          <w:color w:val="555555"/>
          <w:sz w:val="17"/>
        </w:rPr>
        <w:t xml:space="preserve">Zitiervorschlag: § 77 FakO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https://recht.nulegal.eu/gesetze/FakO/77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