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FahrlPrüfV — Zulassung zur Fahrlehrerprüfung (§ 8 des Fahrlehrergesetzes)</w:t>
      </w:r>
    </w:p>
    <w:p>
      <w:r>
        <w:rPr>
          <w:color w:val="555555"/>
          <w:sz w:val="18"/>
        </w:rPr>
        <w:t xml:space="preserve">Fahrlehrer-Prüfungsverordnung</w:t>
      </w:r>
    </w:p>
    <w:p>
      <w:r>
        <w:rPr>
          <w:color w:val="555555"/>
          <w:sz w:val="18"/>
        </w:rPr>
        <w:t xml:space="preserve">Stand: 01.06.2022 (konsolidierte Textfassung, kein amtliches Inkrafttretensdatum)</w:t>
      </w:r>
    </w:p>
    <w:p>
      <w:r>
        <w:t xml:space="preserve">(1) Die nach Landesrecht zuständige Behörde oder die nach § 44 Absatz 2 des Fahrlehrergesetzes zuständige Dienststelle lässt den Fahrlehreranwärter für die Anwärterbefugnis der Klasse BE auf Antrag zur fahrpraktischen Prüfung und zur Fachkundeprüfung zu, wenn</w:t>
      </w:r>
    </w:p>
    <w:p>
      <w:pPr>
        <w:ind w:left="420"/>
      </w:pPr>
      <w:r>
        <w:t xml:space="preserve">1. die Voraussetzungen nach § 2 Absatz 1 Satz 1 Nummer 2, 4 bis 6 des Fahrlehrergesetzes vorliegen und</w:t>
      </w:r>
    </w:p>
    <w:p>
      <w:pPr>
        <w:ind w:left="420"/>
      </w:pPr>
      <w:r>
        <w:t xml:space="preserve">2. die Ausbildung nach § 2 Absatz 1 Satz 1 Nummer 8 des Fahrlehrergesetzes begonnen wurde.</w:t>
      </w:r>
    </w:p>
    <w:p>
      <w:r>
        <w:t xml:space="preserve">(2) Die nach Landesrecht zuständige Behörde oder die nach § 44 Absatz 2 des Fahrlehrergesetzes zuständige Dienststelle lässt den Fahrlehreranwärter für die Fahrlehrerlaubnis der Klasse BE auf Antrag zu den Lehrproben im theoretischen und fahrpraktischen Unterricht zu, wenn ihm die Anwärterbefugnis nach § 9 Absatz 1 des Fahrlehrergesetzes erteilt worden ist oder gleichzeitig erteilt wird. Die gemäß § 4 Absatz 6 Satz 2 des Fahrlehrergesetzes nachzureichenden Bescheinigungen hat der Fahrlehreranwärter dem vorsitzenden Mitglied des Prüfungsausschusses oder dem nach Absatz 5 bestimmten Mitglied zur Prüfung und zur Weiterleitung an die nach Landesrecht zuständige Behörde zu übergeben. Diese Tätigkeiten kann auf die Geschäfts- oder Verwaltungsstelle des Prüfungsausschusses übertragen werden.</w:t>
      </w:r>
    </w:p>
    <w:p>
      <w:r>
        <w:t xml:space="preserve">(3) Die nach Landesrecht zuständige Behörde lässt den Bewerber für die Fahrlehrerlaubnisklasse A, CE und DE auf Antrag zur fahrpraktischen Prüfung und zur Fachkundeprüfung zu, wenn</w:t>
      </w:r>
    </w:p>
    <w:p>
      <w:pPr>
        <w:ind w:left="420"/>
      </w:pPr>
      <w:r>
        <w:t xml:space="preserve">1. er die Fahrlehrerlaubnis der Klasse BE besitzt,</w:t>
      </w:r>
    </w:p>
    <w:p>
      <w:pPr>
        <w:ind w:left="420"/>
      </w:pPr>
      <w:r>
        <w:t xml:space="preserve">2. die Voraussetzungen nach § 2 Absatz 1 Satz 1 Nummer 2 bis 6 des Fahrlehrergesetzes vorliegen und</w:t>
      </w:r>
    </w:p>
    <w:p>
      <w:pPr>
        <w:ind w:left="420"/>
      </w:pPr>
      <w:r>
        <w:t xml:space="preserve">3. er die Ausbildung nach § 2 Absatz 1 Satz 1 Nummer 8 des Fahrlehrergesetzes begonnen hat.</w:t>
      </w:r>
    </w:p>
    <w:p>
      <w:r>
        <w:t xml:space="preserve">(4) Die nach Landesrecht zuständige Behörde beauftragt den Prüfungsausschuss mit der Durchführung der jeweiligen Prüfungen und Lehrproben.</w:t>
      </w:r>
    </w:p>
    <w:p>
      <w:r>
        <w:t xml:space="preserve">(5) Das vorsitzende Mitglied des Prüfungsausschusses oder ein von ihm bestimmtes Mitglied prüft, ob die jeweiligen Voraussetzungen, insbesondere nach den §§ 9 und 14, für die Ablegung der Prüfungen und Lehrproben erfüllt sind und die gemäß Absatz 2 Satz 2 nachzureichenden Bescheinigungen und Unterlagen übergeben sind. Es kann diese Tätigkeiten auf die Geschäfts- oder Verwaltungsstelle des Prüfungsausschusses übertragen.</w:t>
      </w:r>
    </w:p>
    <w:p>
      <w:r>
        <w:rPr>
          <w:color w:val="555555"/>
          <w:sz w:val="17"/>
        </w:rPr>
        <w:t xml:space="preserve">Zitiervorschlag: § 8 FahrlPrüfV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https://recht.nulegal.eu/gesetze/FahrlPr%C3%BCfV/8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