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56 FahrlG 2018 — Bußgeldvorschriften</w:t>
      </w:r>
    </w:p>
    <w:p>
      <w:r>
        <w:rPr>
          <w:color w:val="555555"/>
          <w:sz w:val="18"/>
        </w:rPr>
        <w:t xml:space="preserve">Fahrlehrergesetz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Ordnungswidrig handelt, wer vorsätzlich oder fahrlässig:</w:t>
      </w:r>
    </w:p>
    <w:p>
      <w:pPr>
        <w:ind w:left="420"/>
      </w:pPr>
      <w:r>
        <w:t xml:space="preserve">1. entgegen § 1 Absatz 1 Satz 1 einen Fahrschüler ausbildet,</w:t>
      </w:r>
    </w:p>
    <w:p>
      <w:pPr>
        <w:ind w:left="420"/>
      </w:pPr>
      <w:r>
        <w:t xml:space="preserve">2. entgegen § 1 Absatz 4 Satz 1 von einer Fahrlehrerlaubnis Gebrauch macht,</w:t>
      </w:r>
    </w:p>
    <w:p>
      <w:pPr>
        <w:ind w:left="420"/>
      </w:pPr>
      <w:r>
        <w:t xml:space="preserve">3. entgegen § 1 Absatz 4 Satz 2 von einer Anwärterbefugnis Gebrauch macht,</w:t>
      </w:r>
    </w:p>
    <w:p>
      <w:pPr>
        <w:ind w:left="420"/>
      </w:pPr>
      <w:r>
        <w:t xml:space="preserve">4. entgegen § 6 Satz 1 oder § 25 Satz 1 eine Meldung nicht, nicht richtig, nicht vollständig, oder nicht rechtzeitig abgibt,</w:t>
      </w:r>
    </w:p>
    <w:p>
      <w:pPr>
        <w:ind w:left="420"/>
      </w:pPr>
      <w:r>
        <w:t xml:space="preserve">5. entgegen § 10 Absatz 1 Satz 2 eine dort genannte Bescheinigung nicht mitführt oder nicht aushändigt,</w:t>
      </w:r>
    </w:p>
    <w:p>
      <w:pPr>
        <w:ind w:left="420"/>
      </w:pPr>
      <w:r>
        <w:t xml:space="preserve">6. entgegen § 10 Absatz 2 Satz 2, § 10 Absatz 3 Satz 2 oder § 26 Absatz 3 Satz 2 eine dort genannte Bescheinigung nicht oder nicht rechtzeitig vorlegt,</w:t>
      </w:r>
    </w:p>
    <w:p>
      <w:pPr>
        <w:ind w:left="420"/>
      </w:pPr>
      <w:r>
        <w:t xml:space="preserve">7. entgegen § 13 Absatz 5 oder § 14 Absatz 4 eine dort genannte Bescheinigung nicht oder nicht rechtzeitig zurückgibt,</w:t>
      </w:r>
    </w:p>
    <w:p>
      <w:pPr>
        <w:ind w:left="420"/>
      </w:pPr>
      <w:r>
        <w:t xml:space="preserve">7a. ohne Erlaubnis nach § 16 Absatz 1 Satz 1 einen Fahrlehreranwärter ausbildet,</w:t>
      </w:r>
    </w:p>
    <w:p>
      <w:pPr>
        <w:ind w:left="420"/>
      </w:pPr>
      <w:r>
        <w:t xml:space="preserve">7b. einer vollziehbaren Auflage nach § 16 Absatz 4 Satz 2 zuwiderhandelt,</w:t>
      </w:r>
    </w:p>
    <w:p>
      <w:pPr>
        <w:ind w:left="420"/>
      </w:pPr>
      <w:r>
        <w:t xml:space="preserve">8. entgegen § 17 Absatz 1 Satz 1 einen Fahrschüler ausbildet oder ausbilden lässt,</w:t>
      </w:r>
    </w:p>
    <w:p>
      <w:pPr>
        <w:ind w:left="420"/>
      </w:pPr>
      <w:r>
        <w:t xml:space="preserve">9. entgegen § 17 Absatz 1 Satz 2 oder § 33 Absatz 1 Satz 2 von einer Fahrschulerlaubnis Gebrauch macht,</w:t>
      </w:r>
    </w:p>
    <w:p>
      <w:pPr>
        <w:ind w:left="420"/>
      </w:pPr>
      <w:r>
        <w:t xml:space="preserve">10. entgegen § 27 Absatz 1 eine Zweigstelle betreibt,</w:t>
      </w:r>
    </w:p>
    <w:p>
      <w:pPr>
        <w:ind w:left="420"/>
      </w:pPr>
      <w:r>
        <w:t xml:space="preserve">11. entgegen § 28 Absatz 2, auch in Verbindung mit § 27 Absatz 3 Nummer 4, von einer Fahrschulerlaubnis Gebrauch macht,</w:t>
      </w:r>
    </w:p>
    <w:p>
      <w:pPr>
        <w:ind w:left="420"/>
      </w:pPr>
      <w:r>
        <w:t xml:space="preserve">12. entgegen § 30 Satz 1 oder § 41 Satz 1 eine Anzeige nicht, nicht richtig oder nicht rechtzeitig erstattet,</w:t>
      </w:r>
    </w:p>
    <w:p>
      <w:pPr>
        <w:ind w:left="420"/>
      </w:pPr>
      <w:r>
        <w:t xml:space="preserve">13. entgegen § 31 Absatz 1 Satz 1, auch in Verbindung mit § 27 Absatz 3 Nummer 4, oder § 42 Absatz 1 Satz 1, die dort genannten Aufzeichnungen nicht oder nicht ordnungsgemäß führt,</w:t>
      </w:r>
    </w:p>
    <w:p>
      <w:pPr>
        <w:ind w:left="420"/>
      </w:pPr>
      <w:r>
        <w:t xml:space="preserve">14. entgegen § 31 Absatz 2 Satz 1 oder § 42 Absatz 2 Satz 1 die dort genannten Aufzeichnungen nicht, nicht fristgemäß oder nicht ordnungsgemäß aufbewahrt oder nicht oder nicht rechtzeitig vorlegt,</w:t>
      </w:r>
    </w:p>
    <w:p>
      <w:pPr>
        <w:ind w:left="420"/>
      </w:pPr>
      <w:r>
        <w:t xml:space="preserve">15. entgegen § 32 Absatz 1 Satz 2 Entgelte oder Geschäftsbedingungen nicht oder nicht in der vorgeschriebenen Weise bekannt gibt,</w:t>
      </w:r>
    </w:p>
    <w:p>
      <w:pPr>
        <w:ind w:left="420"/>
      </w:pPr>
      <w:r>
        <w:t xml:space="preserve">16. entgegen § 35 Absatz 1 einen Fahrlehreranwärter ausbildet,</w:t>
      </w:r>
    </w:p>
    <w:p>
      <w:pPr>
        <w:ind w:left="420"/>
      </w:pPr>
      <w:r>
        <w:t xml:space="preserve">17. entgegen § 36 Absatz 1 Satz 1 einen Fahrlehreranwärter ausbildet oder ausbilden lässt,</w:t>
      </w:r>
    </w:p>
    <w:p>
      <w:pPr>
        <w:ind w:left="420"/>
      </w:pPr>
      <w:r>
        <w:t xml:space="preserve">18. entgegen § 40 Absatz 2 Satz 1 Unterricht anbietet oder durchführt,</w:t>
      </w:r>
    </w:p>
    <w:p>
      <w:pPr>
        <w:ind w:left="420"/>
      </w:pPr>
      <w:r>
        <w:t xml:space="preserve">19. entgegen § 40 Absatz 2 Satz 2 einen Abdruck des Ausbildungsplans nicht oder nicht rechtzeitig aushändigt,</w:t>
      </w:r>
    </w:p>
    <w:p>
      <w:pPr>
        <w:ind w:left="420"/>
      </w:pPr>
      <w:r>
        <w:t xml:space="preserve">20. entgegen § 51 Absatz 4 Satz 2 eine dort bezeichnete Maßnahme der Überwachung nicht duldet oder eine in der Überwachung tätige Person nicht unterstützt,</w:t>
      </w:r>
    </w:p>
    <w:p>
      <w:pPr>
        <w:ind w:left="420"/>
      </w:pPr>
      <w:r>
        <w:t xml:space="preserve">21. entgegen § 51 Absatz 4 Satz 3 eine Auskunft nicht, nicht richtig, nicht vollständig oder nicht rechtzeitig erteilt,</w:t>
      </w:r>
    </w:p>
    <w:p>
      <w:pPr>
        <w:ind w:left="420"/>
      </w:pPr>
      <w:r>
        <w:t xml:space="preserve">22. entgegen § 53 Absatz 1 Satz 1, Absatz 2 oder Absatz 3 nicht oder nicht rechtzeitig an einem dort bezeichneten Fortbildungslehrgang teilnimmt,</w:t>
      </w:r>
    </w:p>
    <w:p>
      <w:pPr>
        <w:ind w:left="420"/>
      </w:pPr>
      <w:r>
        <w:t xml:space="preserve">23. einer Rechtsverordnung nach § 68 Absatz 1 oder einer vollziehbaren Anordnung auf Grund einer solchen Rechtsverordnung zuwiderhandelt, soweit die Rechtsverordnung für einen bestimmten Tatbestand auf diese Bußgeldvorschrift verweist, oder</w:t>
      </w:r>
    </w:p>
    <w:p>
      <w:pPr>
        <w:ind w:left="420"/>
      </w:pPr>
      <w:r>
        <w:t xml:space="preserve">24. entgegen § 69 Absatz 8 und 11 eine dort genannte Bescheinigung nicht oder nicht rechtzeitig zurückgibt.</w:t>
      </w:r>
    </w:p>
    <w:p>
      <w:r>
        <w:t xml:space="preserve">(2) Die Ordnungswidrigkeit kann in den Fällen des Absatzes 1 Nummer 1, 2, 3, 8, 9, 10, 11, 16 und 17 mit einer Geldbuße bis fünftausend Euro, in den übrigen Fällen mit einer Geldbuße bis eintausend Euro geahndet werden.</w:t>
      </w:r>
    </w:p>
    <w:p>
      <w:r>
        <w:rPr>
          <w:color w:val="555555"/>
          <w:sz w:val="17"/>
        </w:rPr>
        <w:t xml:space="preserve">Zitiervorschlag: § 56 FahrlG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https://recht.nulegal.eu/gesetze/FahrlG%202018/56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