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FahrlAusbV — Ausbildungsfahrschule</w:t>
      </w:r>
    </w:p>
    <w:p>
      <w:r>
        <w:rPr>
          <w:color w:val="555555"/>
          <w:sz w:val="18"/>
        </w:rPr>
        <w:t xml:space="preserve">Fahrlehrer-Ausbildungsverordnung</w:t>
      </w:r>
    </w:p>
    <w:p>
      <w:r>
        <w:rPr>
          <w:color w:val="555555"/>
          <w:sz w:val="18"/>
        </w:rPr>
        <w:t xml:space="preserve">Stand: 01.01.2023 (konsolidierte Textfassung, kein amtliches Inkrafttretensdatum)</w:t>
      </w:r>
    </w:p>
    <w:p>
      <w:r>
        <w:t xml:space="preserve">(1) Das Lehrpraktikum der Fahrlehreranwärter ist nach einem von der nach Landesrecht zuständigen Behörde zu genehmigenden Praktikumsplan durchzuführen, der für die mindestens viermonatige Ausbildung mindestens die Inhalte und Stundenangaben nach dem Musterplan und der Unterrichtsverteilung nach Anlage 3 enthalten muss.</w:t>
      </w:r>
    </w:p>
    <w:p>
      <w:r>
        <w:t xml:space="preserve">(2) Die wöchentliche Dauer des Praktikums darf 20 Unterrichtseinheiten nicht unterschreiten und 32 Unterrichtseinheiten nicht überschreiten. Als Unterricht nach Satz 1 gelten die Teilnahme an und die Durchführung von Unterricht in und ohne Anwesenheit des Ausbildungsfahrlehrers, die Vor- und Nachbesprechung des Unterrichts sowie die Vorstellung zur praktischen Prüfung.</w:t>
      </w:r>
    </w:p>
    <w:p>
      <w:r>
        <w:t xml:space="preserve">(3) Der Ausbildungsfahrlehrer soll insbesondere zu Beginn der Ausbildung jeweils nur einen Fahrlehreranwärter ausbilden; im Übrigen darf er nicht mehr als zwei Fahrlehreranwärter gleichzeitig ausbilden.</w:t>
      </w:r>
    </w:p>
    <w:p>
      <w:r>
        <w:rPr>
          <w:color w:val="555555"/>
          <w:sz w:val="17"/>
        </w:rPr>
        <w:t xml:space="preserve">Zitiervorschlag: § 3 FahrlAusbV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https://recht.nulegal.eu/gesetze/FahrlAusbV/3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