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 FahrSiLehrgZulV — Antragsstellung</w:t>
      </w:r>
    </w:p>
    <w:p>
      <w:r>
        <w:rPr>
          <w:color w:val="555555"/>
          <w:sz w:val="18"/>
        </w:rPr>
        <w:t xml:space="preserve">Fahrgastsicherheitslehrgänge-Zulassungs- und Prüfungsverordnung</w:t>
      </w:r>
    </w:p>
    <w:p>
      <w:r>
        <w:rPr>
          <w:color w:val="555555"/>
          <w:sz w:val="18"/>
        </w:rPr>
        <w:t xml:space="preserve">Stand: 01.07.2024 (konsolidierte Textfassung, kein amtliches Inkrafttretensdatum)</w:t>
      </w:r>
    </w:p>
    <w:p>
      <w:r>
        <w:t xml:space="preserve">(1) In dem Antrag auf Lehrgangszulassung ist anzugeben, ob eine Zulassung als Basislehrgang, als Auffrischungslehrgang oder beides beantragt wird.</w:t>
      </w:r>
    </w:p>
    <w:p>
      <w:r>
        <w:t xml:space="preserve">(2) Dem Antrag sind folgende Unterlagen beizufügen:</w:t>
      </w:r>
    </w:p>
    <w:p>
      <w:pPr>
        <w:ind w:left="420"/>
      </w:pPr>
      <w:r>
        <w:t xml:space="preserve">1. ein Lehrplan für die durchzuführenden Basis- bzw. Auffrischungslehrgänge, der folgende Angaben enthält:</w:t>
      </w:r>
    </w:p>
    <w:p>
      <w:pPr>
        <w:ind w:left="780"/>
      </w:pPr>
      <w:r>
        <w:t xml:space="preserve">a) eine Gliederung und die wesentlichen Inhalte der Lehrgänge</w:t>
      </w:r>
    </w:p>
    <w:p>
      <w:pPr>
        <w:ind w:left="780"/>
      </w:pPr>
      <w:r>
        <w:t xml:space="preserve">b) die Art und Weise der Vermittlung der Lehrgangsinhalte</w:t>
      </w:r>
    </w:p>
    <w:p>
      <w:pPr>
        <w:ind w:left="780"/>
      </w:pPr>
      <w:r>
        <w:t xml:space="preserve">c) die zeitliche Planung der Lehrgangsinhalte,</w:t>
      </w:r>
    </w:p>
    <w:p>
      <w:pPr>
        <w:ind w:left="420"/>
      </w:pPr>
      <w:r>
        <w:t xml:space="preserve">2. eine Erklärung der antragsstellenden Person, ob der Lehrgang für die Öffentlichkeit oder für einen beschränkten Teilnehmerkreis angeboten werden soll,</w:t>
      </w:r>
    </w:p>
    <w:p>
      <w:pPr>
        <w:ind w:left="420"/>
      </w:pPr>
      <w:r>
        <w:t xml:space="preserve">3. sofern die Lehrgänge nicht für die Öffentlichkeit angeboten werden sollen, eine Darstellung der Voraussetzungen, die Teilnehmende erfüllen müssen, um an den Lehrgängen teilnehmen zu können,</w:t>
      </w:r>
    </w:p>
    <w:p>
      <w:pPr>
        <w:ind w:left="420"/>
      </w:pPr>
      <w:r>
        <w:t xml:space="preserve">4. eine detaillierte Darstellung des Ablaufes und der Inhalte des praktischen Prüfungsteils</w:t>
      </w:r>
    </w:p>
    <w:p>
      <w:pPr>
        <w:ind w:left="420"/>
      </w:pPr>
      <w:r>
        <w:t xml:space="preserve">5. eine Liste der als Lehrkräfte eingesetzten Personen,</w:t>
      </w:r>
    </w:p>
    <w:p>
      <w:pPr>
        <w:ind w:left="420"/>
      </w:pPr>
      <w:r>
        <w:t xml:space="preserve">6. eine Liste der als Prüfende eingesetzten Personen,</w:t>
      </w:r>
    </w:p>
    <w:p>
      <w:pPr>
        <w:ind w:left="420"/>
      </w:pPr>
      <w:r>
        <w:t xml:space="preserve">7. für jede der auf der Liste nach Nummer 6 genannten Person in Kopie das in Deutschland gültige Zeugnis für Sachkundige für die Fahrgastschifffahrt sowie den entsprechenden Nachweis nach § 13 Absatz 1 Satz 3 dieser Verordnung,</w:t>
      </w:r>
    </w:p>
    <w:p>
      <w:pPr>
        <w:ind w:left="420"/>
      </w:pPr>
      <w:r>
        <w:t xml:space="preserve">8. genauen Angaben über den Ort, an dem die Lehrgänge durchgeführt werden sollen,</w:t>
      </w:r>
    </w:p>
    <w:p>
      <w:pPr>
        <w:ind w:left="420"/>
      </w:pPr>
      <w:r>
        <w:t xml:space="preserve">9. eine Erklärung, dass der Antragsstellende die zuständige Behörde unverzüglich und aus eigener Initiative über jede Änderung der sich aus dem Antrag oder den beizufügenden Unterlagen ergebenden Umstände informiert sowie</w:t>
      </w:r>
    </w:p>
    <w:p>
      <w:pPr>
        <w:ind w:left="420"/>
      </w:pPr>
      <w:r>
        <w:t xml:space="preserve">10. die vier Fragebögen nach § 11, wobei die jeweils richtigen Antworten als solche markiert sein müssen.</w:t>
      </w:r>
    </w:p>
    <w:p>
      <w:r>
        <w:t xml:space="preserve">(3) Auf Verlangen der zuständigen Behörde sind die in Kopie einzureichenden Nachweise im Original vorzulegen.</w:t>
      </w:r>
    </w:p>
    <w:p>
      <w:r>
        <w:rPr>
          <w:color w:val="555555"/>
          <w:sz w:val="17"/>
        </w:rPr>
        <w:t xml:space="preserve">Zitiervorschlag: § 2 FahrSiLehrgZulV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https://recht.nulegal.eu/gesetze/FahrSiLehrgZulV/2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 FahrSiLehrgZulV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