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FachlkVO (Sachsen) — Theoretischer Teil der Ausbildung</w:t>
      </w:r>
    </w:p>
    <w:p>
      <w:r>
        <w:rPr>
          <w:color w:val="555555"/>
          <w:sz w:val="18"/>
        </w:rPr>
        <w:t xml:space="preserve">Fachlehrkräfteverordnung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Schulaufsichtsbehörde legt die Termine des theoretischen Teils der Ausbildung fest.</w:t>
      </w:r>
    </w:p>
    <w:p>
      <w:r>
        <w:t xml:space="preserve">(2) Der theoretische Teil der Ausbildung zur Fachlehrkraft für die Fachpraxis umfasst</w:t>
      </w:r>
    </w:p>
    <w:p>
      <w:r>
        <w:t xml:space="preserve">1. Grundlagen der Pädagogik und der pädagogischen Psychologie,</w:t>
      </w:r>
    </w:p>
    <w:p>
      <w:r>
        <w:t xml:space="preserve">2. Berufsfelddidaktik und</w:t>
      </w:r>
    </w:p>
    <w:p>
      <w:r>
        <w:t xml:space="preserve">3. Grundlagen des Rechts in den Bereichen Schulrecht, Dienstrecht, schulbezogenes Jugend- und Elternrecht sowie Berufsbildungs- und Arbeitsrecht.</w:t>
      </w:r>
    </w:p>
    <w:p>
      <w:r>
        <w:t xml:space="preserve">(3) Der theoretische Teil der Ausbildung zur Fachlehrkraft für den Förderschwerpunkt geistige Entwicklung umfasst</w:t>
      </w:r>
    </w:p>
    <w:p>
      <w:r>
        <w:t xml:space="preserve">1. Grundlagen der Förderpädagogik und der pädagogischen Psychologie,</w:t>
      </w:r>
    </w:p>
    <w:p>
      <w:r>
        <w:t xml:space="preserve">2. Grundlagen der förderpädagogischen Arbeit, Lehren und Lernen im Förderschwerpunkt geistige Entwicklung, Förderdiagnostik und multiprofessionelle Zusammenarbeit sowie</w:t>
      </w:r>
    </w:p>
    <w:p>
      <w:r>
        <w:t xml:space="preserve">3. Grundlagen des Rechts in den Bereichen Schulrecht, Sozialrecht, Dienstrecht sowie schulbezogenes Jugend- und Elternrecht.</w:t>
      </w:r>
    </w:p>
    <w:p>
      <w:r>
        <w:rPr>
          <w:color w:val="555555"/>
          <w:sz w:val="17"/>
        </w:rPr>
        <w:t xml:space="preserve">Zitiervorschlag: § 8 FachlkVO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https://recht.nulegal.eu/gesetze/FachlkVO/8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