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FachV-nVD (Bayern) — Zulassungsausschuss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Bayerische Verwaltungsschule bildet einen Zulassungsausschuss. Er besteht aus</w:t>
      </w:r>
    </w:p>
    <w:p>
      <w:r>
        <w:t xml:space="preserve">1. einem Mitglied aus dem Bereich der Bayerischen Verwaltungsschule, das den Vorsitz führt,</w:t>
      </w:r>
    </w:p>
    <w:p>
      <w:r>
        <w:t xml:space="preserve">2. einem Mitglied aus der allgemeinen inneren Staatsverwaltung,</w:t>
      </w:r>
    </w:p>
    <w:p>
      <w:r>
        <w:t xml:space="preserve">3. zwei Mitgliedern aus der Kommunalverwaltung und</w:t>
      </w:r>
    </w:p>
    <w:p>
      <w:r>
        <w:t xml:space="preserve">4. einem Mitglied aus dem Fachbereich Allgemeine Innere Verwaltung der Hochschule für den öffentlichen Dienst in Bayern.</w:t>
      </w:r>
    </w:p>
    <w:p>
      <w:r>
        <w:t xml:space="preserve">Das vorsitzende Mitglied soll mindestens ein Amt der Besoldungsgruppe A 14 innehaben. Die übrigen Mitglieder sollen mindestens ein Amt der Besoldungsgruppe A 10 innehaben oder hauptamtliche Lehrperson des Fachbereichs Allgemeine Innere Verwaltung der Hochschule für den öffentlichen Dienst in Bayern sein. Die Mitglieder müssen dem fachlichen Schwerpunkt nichttechnischer Verwaltungsdienst angehören.</w:t>
      </w:r>
    </w:p>
    <w:p>
      <w:r>
        <w:t xml:space="preserve">(2) Die Mitglieder und stellvertretenden Mitglieder werden von der Bayerischen Verwaltungsschule auf die Dauer von fünf Jahren bestellt, die Mitglieder nach Abs. 1 Satz 2 Nr. 2 bis 4 jeweils im Benehmen mit ihrer Dienstbehörde. Die Bestellung der Mitglieder aus der Kommunalverwaltung erfolgt zudem im Benehmen mit den kommunalen Spitzenverbänden.</w:t>
      </w:r>
    </w:p>
    <w:p>
      <w:r>
        <w:t xml:space="preserve">(3) Für die Beendigung der Mitgliedschaft im Zulassungsausschuss gilt § 26 Abs. 5 entsprechend.</w:t>
      </w:r>
    </w:p>
    <w:p>
      <w:r>
        <w:t xml:space="preserve">(4) Die Aufgaben des Zulassungsausschusses entsprechen denen eines Prüfungsausschusses gemäß § 13 APO. Die in § 13 Abs. 3 APO genannten Aufgaben werden der Bayerischen Verwaltungsschule übertragen.</w:t>
      </w:r>
    </w:p>
    <w:p>
      <w:r>
        <w:t xml:space="preserve">(5) Der Zulassungsausschuss ist beschlussfähig, wenn alle Mitglieder geladen und mindestens das vorsitzende Mitglied sowie zwei weitere Mitglieder anwesend sind; im Übrigen gilt § 27 entsprechend.</w:t>
      </w:r>
    </w:p>
    <w:p>
      <w:r>
        <w:rPr>
          <w:color w:val="555555"/>
          <w:sz w:val="17"/>
        </w:rPr>
        <w:t xml:space="preserve">Zitiervorschlag: § 38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https://recht.nulegal.eu/gesetze/FachV-nVD/38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