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FachV-nVD (Bayern) — Ausbildungseinrichtungen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fachtheoretische Ausbildung wird an den Ausbildungseinrichtungen durchgeführt. Ausbildungseinrichtungen sind</w:t>
      </w:r>
    </w:p>
    <w:p>
      <w:r>
        <w:t xml:space="preserve">1. für die Ausbildung für den Einstieg in der zweiten Qualifikationsebene die Bayerische Verwaltungsschule,</w:t>
      </w:r>
    </w:p>
    <w:p>
      <w:r>
        <w:t xml:space="preserve">2. für die Ausbildung für den Einstieg in der dritten Qualifikationsebene die Hochschule für den öffentlichen Dienst in Bayern, Fachbereich Allgemeine Innere Verwaltung.</w:t>
      </w:r>
    </w:p>
    <w:p>
      <w:r>
        <w:t xml:space="preserve">(2) Während der fachtheoretischen Ausbildung sind der Leiter oder die Leiterin der jeweiligen Ausbildungseinrichtung sowie die von diesen beauftragten Personen Vorgesetzte der Beamten und Beamtinnen.</w:t>
      </w:r>
    </w:p>
    <w:p>
      <w:r>
        <w:rPr>
          <w:color w:val="555555"/>
          <w:sz w:val="17"/>
        </w:rPr>
        <w:t xml:space="preserve">Zitiervorschlag: § 12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