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FachV-VettechnD (Bayern) — Zulassung zur Prüfung</w:t>
      </w:r>
    </w:p>
    <w:p>
      <w:r>
        <w:rPr>
          <w:color w:val="555555"/>
          <w:sz w:val="18"/>
        </w:rPr>
        <w:t xml:space="preserve">Verordnung über den fachlichen Schwerpunkt veterinär-technischer Dienst in der Fachlaufbahn Naturwissenschaft und Technik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Zur Prüfung ist zugelassen, wer am Lehrgang nach § 4 Abs. 2 ordnungsgemäß teilgenommen hat.</w:t>
      </w:r>
    </w:p>
    <w:p>
      <w:r>
        <w:t xml:space="preserve">(2) Die Prüfungen werden unter Angabe der Zulassungsvoraussetzungen mindestens sechs Wochen vor Beginn des ersten Prüfungsabschnittes durch Aushang in der Lehrgangsstätte bekannt gemacht.</w:t>
      </w:r>
    </w:p>
    <w:p>
      <w:r>
        <w:t xml:space="preserve">(3) Die zugelassenen Personen werden zum schriftlichen und mündlichen Abschnitt der Prüfung geladen. Mit der Ladung sind die zugelassenen Hilfsmittel bekannt zu geben. Die Prüfungsteilnehmer haben die Hilfsmittel selbst zu beschaffen.</w:t>
      </w:r>
    </w:p>
    <w:p>
      <w:r>
        <w:rPr>
          <w:color w:val="555555"/>
          <w:sz w:val="17"/>
        </w:rPr>
        <w:t xml:space="preserve">Zitiervorschlag: § 10 FachV-VettechnD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https://recht.nulegal.eu/gesetze/FachV-VettechnD/10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