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FachV-VetD (Bayern) — Dauer und Inhalt der fachtheoretischen Ausbildung</w:t>
      </w:r>
    </w:p>
    <w:p>
      <w:r>
        <w:rPr>
          <w:color w:val="555555"/>
          <w:sz w:val="18"/>
        </w:rPr>
        <w:t xml:space="preserve">Verordnung über den fachlichen Schwerpunkt Veterinärdienst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fachtheoretische Ausbildung umfasst mindestens 24 Wochen.</w:t>
      </w:r>
    </w:p>
    <w:p>
      <w:r>
        <w:t xml:space="preserve">(2) Sie ist wie folgt gegliedert:</w:t>
      </w:r>
    </w:p>
    <w:p>
      <w:r>
        <w:t xml:space="preserve">1. Ausbildungsabschnitt I: Modulgruppe „Verwaltungshandeln“</w:t>
      </w:r>
    </w:p>
    <w:p>
      <w:r>
        <w:t xml:space="preserve">a) Modul 1: Organisation, amtliche Kontrollen, Qualitäts- und Krisenmanagement,</w:t>
      </w:r>
    </w:p>
    <w:p>
      <w:r>
        <w:t xml:space="preserve">b) Modul 2: Allgemeines und besonderes Recht,</w:t>
      </w:r>
    </w:p>
    <w:p>
      <w:r>
        <w:t xml:space="preserve">2. Ausbildungsabschnitt II: Modulgruppe „Tierhaltung“</w:t>
      </w:r>
    </w:p>
    <w:p>
      <w:r>
        <w:t xml:space="preserve">a) Modul 3: Tierarzneimittel,</w:t>
      </w:r>
    </w:p>
    <w:p>
      <w:r>
        <w:t xml:space="preserve">b) Modul 4: Tierschutz,</w:t>
      </w:r>
    </w:p>
    <w:p>
      <w:r>
        <w:t xml:space="preserve">c) Modul 5: Tiergesundheit,</w:t>
      </w:r>
    </w:p>
    <w:p>
      <w:r>
        <w:t xml:space="preserve">3. Ausbildungsabschnitt III: Modulgruppe „Lebens- und Futtermittel, Projektstudium“</w:t>
      </w:r>
    </w:p>
    <w:p>
      <w:r>
        <w:t xml:space="preserve">a) Modul 6: Lebensmittel, Tierische Nebenprodukte und Futtermittel,</w:t>
      </w:r>
    </w:p>
    <w:p>
      <w:r>
        <w:t xml:space="preserve">b) Modul 7: Projektstudium.</w:t>
      </w:r>
    </w:p>
    <w:p>
      <w:r>
        <w:t xml:space="preserve">(3) Den Modulgruppen sind begleitende Lehrveranstaltungen zugeordnet, in denen Schlüsselkompetenzen vermittelt werden.</w:t>
      </w:r>
    </w:p>
    <w:p>
      <w:r>
        <w:rPr>
          <w:color w:val="555555"/>
          <w:sz w:val="17"/>
        </w:rPr>
        <w:t xml:space="preserve">Zitiervorschlag: § 5 FachV-VetD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https://recht.nulegal.eu/gesetze/FachV-VetD/5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