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FachV-VermGeo (Bayern)</w:t>
      </w:r>
    </w:p>
    <w:p>
      <w:r>
        <w:rPr>
          <w:color w:val="555555"/>
          <w:sz w:val="18"/>
        </w:rPr>
        <w:t xml:space="preserve">Verordnung über den fachlichen Schwerpunkt Vermessung und Geoinformation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München, den 28. September 2012</w:t>
      </w:r>
    </w:p>
    <w:p>
      <w:r>
        <w:t xml:space="preserve">Bayerisches Staatsministerium der Finanzen</w:t>
      </w:r>
    </w:p>
    <w:p>
      <w:r>
        <w:t xml:space="preserve">Dr. Markus Söder, Staatsminister</w:t>
      </w:r>
    </w:p>
    <w:p>
      <w:r>
        <w:rPr>
          <w:color w:val="555555"/>
          <w:sz w:val="17"/>
        </w:rPr>
        <w:t xml:space="preserve">Zitiervorschlag: Schlussformel FachV-VermGeo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https://recht.nulegal.eu/gesetze/FachV-VermGeo/schlussformel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