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FachV-VermGeo (Bayern) — Schriftliche Prüfung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Prüfung umfasst folgende Prüfungsaufgaben:</w:t>
      </w:r>
    </w:p>
    <w:p>
      <w:r>
        <w:t xml:space="preserve">1. a) Kataster, fünf Stunden, wenn der Anwärter oder die Anwärterin ein Amt für Digitalisierung, Breitband und Vermessung als Ausbildungsamt gewählt hat, oder</w:t>
      </w:r>
    </w:p>
    <w:p>
      <w:r>
        <w:t xml:space="preserve">b) Kartographie, fünf Stunden, wenn der Anwärter oder die Anwärterin das Landesamt für Digitalisierung, Breitband und Vermessung als Ausbildungsamt gewählt hat,</w:t>
      </w:r>
    </w:p>
    <w:p>
      <w:r>
        <w:t xml:space="preserve">2. Landesvermessung, drei Stunden,</w:t>
      </w:r>
    </w:p>
    <w:p>
      <w:r>
        <w:t xml:space="preserve">3. Digitalisierung und Geodaten, drei Stunden,</w:t>
      </w:r>
    </w:p>
    <w:p>
      <w:r>
        <w:t xml:space="preserve">4. Verwaltung und Recht, drei Stunden.</w:t>
      </w:r>
    </w:p>
    <w:p>
      <w:r>
        <w:t xml:space="preserve">Im Rahmen eines späteren Wechsels der Tätigkeit in den Bereich des jeweils anderen Themengebiets ist die hierfür notwendige schriftliche Prüfung nach Satz 1 Nr. 1 Buchst. a oder Buchst. b nachzuholen.</w:t>
      </w:r>
    </w:p>
    <w:p>
      <w:r>
        <w:rPr>
          <w:color w:val="555555"/>
          <w:sz w:val="17"/>
        </w:rPr>
        <w:t xml:space="preserve">Zitiervorschlag: § 23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