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FachV-VI (Bayern) — Ergebnis der Prüfungen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die Endpunktzahl der Zwischenprüfung fließen folgende Ergebnisse ein:</w:t>
      </w:r>
    </w:p>
    <w:p>
      <w:r>
        <w:t xml:space="preserve">1. die einzelnen Prüfungsaufgaben des ersten Teils der Zwischenprüfung</w:t>
      </w:r>
    </w:p>
    <w:p>
      <w:r>
        <w:t xml:space="preserve">2. die einzelnen Prüfungsaufgaben des zweiten Teils der Zwischenprüfung.</w:t>
      </w:r>
    </w:p>
    <w:p>
      <w:r>
        <w:t xml:space="preserve">(2) In die Endpunktzahl der Qualifikationsprüfung fließen folgende Ergebnisse ein:</w:t>
      </w:r>
    </w:p>
    <w:p>
      <w:r>
        <w:t xml:space="preserve">1. erster Teil der Qualifikationsprüfung</w:t>
      </w:r>
    </w:p>
    <w:p>
      <w:r>
        <w:t xml:space="preserve">a) die einzelnen Prüfungsaufgaben gemäß § 25 Abs. 2 Satz 1 Nr. 1</w:t>
      </w:r>
    </w:p>
    <w:p>
      <w:r>
        <w:t xml:space="preserve">b) die mündliche Prüfung</w:t>
      </w:r>
    </w:p>
    <w:p>
      <w:r>
        <w:t xml:space="preserve">2. zweiter Teil der Qualifikationsprüfung</w:t>
      </w:r>
    </w:p>
    <w:p>
      <w:r>
        <w:t xml:space="preserve">a) die einzelnen Prüfungsaufgaben gemäß § 25 Abs. 2 Satz 1 Nr. 2</w:t>
      </w:r>
    </w:p>
    <w:p>
      <w:r>
        <w:t xml:space="preserve">b) die mündliche Prüfung</w:t>
      </w:r>
    </w:p>
    <w:p>
      <w:r>
        <w:t xml:space="preserve">3. die Praxisbeurteilung nach § 18 Abs. 2</w:t>
      </w:r>
    </w:p>
    <w:p>
      <w:r>
        <w:t xml:space="preserve">4. die Punktzahl der Hausarbeit</w:t>
      </w:r>
    </w:p>
    <w:p>
      <w:r>
        <w:t xml:space="preserve">5. die Endpunktzahl der Zwischenprüfung.</w:t>
      </w:r>
    </w:p>
    <w:p>
      <w:r>
        <w:t xml:space="preserve">(3) Für die Ermittlung der Endpunktzahl der Zwischenprüfung ist die Summe zu bilden aus</w:t>
      </w:r>
    </w:p>
    <w:p>
      <w:r>
        <w:t xml:space="preserve">1. dem 70fachen der Durchschnittspunktzahl der Prüfungsarbeiten des ersten Teils der Zwischenprüfung</w:t>
      </w:r>
    </w:p>
    <w:p>
      <w:r>
        <w:t xml:space="preserve">2. dem 30fachen der Durchschnittspunktzahl der Prüfungsarbeiten des zweiten Teils der Zwischenprüfung.</w:t>
      </w:r>
    </w:p>
    <w:p>
      <w:r>
        <w:t xml:space="preserve">Die Summe der multiplizierten Werte wird durch 100 geteilt.</w:t>
      </w:r>
    </w:p>
    <w:p>
      <w:r>
        <w:t xml:space="preserve">(4) Für die Ermittlung der Endpunktzahl der Qualifikationsprüfung ist die Summe zu bilden aus</w:t>
      </w:r>
    </w:p>
    <w:p>
      <w:r>
        <w:t xml:space="preserve">1. dem 40fachen der Durchschnittspunktzahl der Prüfungsarbeiten des ersten Teils der Qualifikationsprüfung gemäß § 25 Abs. 2 Satz 1 Nr. 1</w:t>
      </w:r>
    </w:p>
    <w:p>
      <w:r>
        <w:t xml:space="preserve">2. dem 17fachen der Durchschnittspunktzahl der Prüfungsarbeiten des zweiten Teils der Qualifikationsprüfung gemäß § 25 Abs. 2 Satz 1 Nr. 2</w:t>
      </w:r>
    </w:p>
    <w:p>
      <w:r>
        <w:t xml:space="preserve">3. dem jeweils 4fachen des ersten und zweiten Teils der mündlichen Prüfung</w:t>
      </w:r>
    </w:p>
    <w:p>
      <w:r>
        <w:t xml:space="preserve">4. dem 4fachen der Praxisbeurteilung</w:t>
      </w:r>
    </w:p>
    <w:p>
      <w:r>
        <w:t xml:space="preserve">5. dem 5fachen der Hausarbeit</w:t>
      </w:r>
    </w:p>
    <w:p>
      <w:r>
        <w:t xml:space="preserve">6. dem 26fachen der Endpunktzahl der Zwischenprüfung.</w:t>
      </w:r>
    </w:p>
    <w:p>
      <w:r>
        <w:t xml:space="preserve">Die Summe der multiplizierten Werte wird durch 100 geteilt.</w:t>
      </w:r>
    </w:p>
    <w:p>
      <w:r>
        <w:t xml:space="preserve">(5) Die Prüfung ist bestanden, wenn folgende Vorgaben erfüllt sind:</w:t>
      </w:r>
    </w:p>
    <w:p>
      <w:r>
        <w:t xml:space="preserve">1. bei der Zwischenprüfung:</w:t>
      </w:r>
    </w:p>
    <w:p>
      <w:r>
        <w:t xml:space="preserve">a) mindestens zehn der zwölf Prüfungsleistungen beim ersten Teil der Zwischenprüfung sind mit mindestens fünf Punkten bewertet worden,</w:t>
      </w:r>
    </w:p>
    <w:p>
      <w:r>
        <w:t xml:space="preserve">b) mindestens zwei der drei Prüfungsleistungen beim zweiten Teil der Zwischenprüfung sind mit mindestens fünf Punkten bewertet worden und der Durchschnitt beträgt mindestens fünf Punkte und</w:t>
      </w:r>
    </w:p>
    <w:p>
      <w:r>
        <w:t xml:space="preserve">c) die Endpunktzahl beträgt mindestens fünf Punkte.</w:t>
      </w:r>
    </w:p>
    <w:p>
      <w:r>
        <w:t xml:space="preserve">2. bei der Qualifikationsprüfung:</w:t>
      </w:r>
    </w:p>
    <w:p>
      <w:r>
        <w:t xml:space="preserve">a) mindestens zehn der zwölf Prüfungsleistungen beim ersten Teil der Qualifikationsprüfung gemäß § 25 Abs. 2 Satz 1 Nr. 1 sind mit mindestens fünf Punkten bewertet worden,</w:t>
      </w:r>
    </w:p>
    <w:p>
      <w:r>
        <w:t xml:space="preserve">b) mindestens zwei der vier Prüfungsleistungen beim zweiten Teil der Qualifikationsprüfung gemäß § 25 Abs. 2 Satz 1 Nr. 2 sind mit mindestens fünf Punkten bewertet worden und der Durchschnitt der schriftlichen Prüfungsleistungen beträgt mindestens fünf Punkte und</w:t>
      </w:r>
    </w:p>
    <w:p>
      <w:r>
        <w:t xml:space="preserve">c) die Endpunktzahl beträgt mindestens fünf Punkte.</w:t>
      </w:r>
    </w:p>
    <w:p>
      <w:r>
        <w:rPr>
          <w:color w:val="555555"/>
          <w:sz w:val="17"/>
        </w:rPr>
        <w:t xml:space="preserve">Zitiervorschlag: § 28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