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FachV-VI (Bayern) — Prüferinnen und Prüfer</w:t>
      </w:r>
    </w:p>
    <w:p>
      <w:r>
        <w:rPr>
          <w:color w:val="555555"/>
          <w:sz w:val="18"/>
        </w:rPr>
        <w:t xml:space="preserve">Fachverordnung Verwaltungsinformatik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Prüferinnen und Prüfer bewerten die schriftlichen Arbeiten sowie die projektbezogenen Studienarbeiten, wirken bei der Abnahme der mündlichen Prüfung mit und überprüfen auf Antrag die automatisierte Auswertung des IT-Tests. Sie werden vom Prüfungsausschuss bestimmt.</w:t>
      </w:r>
    </w:p>
    <w:p>
      <w:r>
        <w:rPr>
          <w:color w:val="555555"/>
          <w:sz w:val="17"/>
        </w:rPr>
        <w:t xml:space="preserve">Zitiervorschlag: § 21 FachV-VI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https://recht.nulegal.eu/gesetze/FachV-VI/21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