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58 FachV-J (Bayern) — Zulassung zur Qualifikationsprüfung</w:t>
      </w:r>
    </w:p>
    <w:p>
      <w:r>
        <w:rPr>
          <w:color w:val="555555"/>
          <w:sz w:val="18"/>
        </w:rPr>
        <w:t xml:space="preserve">Fachverordnung Justiz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die Zulassung zur Qualifikationsprüfung gilt § 51 entsprechend.</w:t>
      </w:r>
    </w:p>
    <w:p>
      <w:r>
        <w:rPr>
          <w:color w:val="555555"/>
          <w:sz w:val="17"/>
        </w:rPr>
        <w:t xml:space="preserve">Zitiervorschlag: § 58 FachV-J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https://recht.nulegal.eu/gesetze/FachV-J/58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