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FachV-J (Bayern) — Allgemeines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Prüfungen sind Qualifikationsprüfungen im Sinn des Leistungslaufbahngesetzes. Die Qualifikationsprüfungen bestehen aus einem schriftlichen und einem mündlichen oder mündlich-praktischen Teil.</w:t>
      </w:r>
    </w:p>
    <w:p>
      <w:r>
        <w:t xml:space="preserve">(2) Die Prüflinge dürfen nur die vom Prüfungsausschuss zugelassenen Hilfsmittel benützen.</w:t>
      </w:r>
    </w:p>
    <w:p>
      <w:r>
        <w:t xml:space="preserve">(3) Die schriftlichen Prüfungsaufgaben werden einheitlich gestellt und sind von den Prüflingen zur selben Zeit zu bearbeiten.</w:t>
      </w:r>
    </w:p>
    <w:p>
      <w:r>
        <w:rPr>
          <w:color w:val="555555"/>
          <w:sz w:val="17"/>
        </w:rPr>
        <w:t xml:space="preserve">Zitiervorschlag: § 12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