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FachV-J (Bayern) — Bildung fachlicher Schwerpunkte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Fachlaufbahn Justiz werden die fachlichen Schwerpunkte</w:t>
      </w:r>
    </w:p>
    <w:p>
      <w:r>
        <w:t xml:space="preserve">1. Vollzugs- und Verwaltungsdienst,</w:t>
      </w:r>
    </w:p>
    <w:p>
      <w:r>
        <w:t xml:space="preserve">2. allgemeiner Vollzugsdienst,</w:t>
      </w:r>
    </w:p>
    <w:p>
      <w:r>
        <w:t xml:space="preserve">3. Werkdienst sowie</w:t>
      </w:r>
    </w:p>
    <w:p>
      <w:r>
        <w:t xml:space="preserve">4. Krankenpflegedienst</w:t>
      </w:r>
    </w:p>
    <w:p>
      <w:r>
        <w:t xml:space="preserve">gebildet.</w:t>
      </w:r>
    </w:p>
    <w:p>
      <w:r>
        <w:rPr>
          <w:color w:val="555555"/>
          <w:sz w:val="17"/>
        </w:rPr>
        <w:t xml:space="preserve">Zitiervorschlag: § 1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